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519C9" w14:textId="73DFDB1B" w:rsidR="00120428" w:rsidRDefault="00120428" w:rsidP="00120428">
      <w:pPr>
        <w:jc w:val="center"/>
      </w:pPr>
      <w:r>
        <w:rPr>
          <w:rFonts w:ascii="Arial" w:hAnsi="Arial" w:cs="Arial"/>
          <w:b/>
          <w:bCs/>
        </w:rPr>
        <w:t xml:space="preserve">AVICOLTURA, UNAITALIA: CARNI BIANCHE RESTANO LE PREFERITE DAGLI ITALIANI. FATTURATO A 7,4 MLD, MA SCENDONO PRODUZIONE, CONSUMI PRO CAPITE </w:t>
      </w:r>
      <w:r>
        <w:rPr>
          <w:rFonts w:ascii="Arial" w:hAnsi="Arial" w:cs="Arial"/>
          <w:b/>
          <w:bCs/>
          <w:caps/>
        </w:rPr>
        <w:t>E</w:t>
      </w:r>
      <w:r>
        <w:rPr>
          <w:rFonts w:ascii="Arial" w:hAnsi="Arial" w:cs="Arial"/>
          <w:b/>
          <w:bCs/>
        </w:rPr>
        <w:t xml:space="preserve"> AUTOSUFFICIENZA</w:t>
      </w:r>
    </w:p>
    <w:p w14:paraId="40348056" w14:textId="77777777" w:rsidR="00CD4829" w:rsidRDefault="00CD4829" w:rsidP="009660F7">
      <w:pPr>
        <w:rPr>
          <w:rFonts w:ascii="Arial" w:eastAsia="Times New Roman" w:hAnsi="Arial" w:cs="Arial"/>
          <w:b/>
          <w:bCs/>
        </w:rPr>
      </w:pPr>
    </w:p>
    <w:p w14:paraId="2880782E" w14:textId="50463A1F" w:rsidR="00CD4829" w:rsidDel="00941F21" w:rsidRDefault="003C6196" w:rsidP="002E3071">
      <w:pPr>
        <w:jc w:val="center"/>
        <w:rPr>
          <w:rFonts w:ascii="Arial" w:eastAsia="Times New Roman" w:hAnsi="Arial" w:cs="Arial"/>
          <w:b/>
          <w:bCs/>
        </w:rPr>
      </w:pPr>
      <w:r>
        <w:rPr>
          <w:rFonts w:ascii="Arial" w:eastAsia="Times New Roman" w:hAnsi="Arial" w:cs="Arial"/>
          <w:b/>
          <w:bCs/>
        </w:rPr>
        <w:t>FORLINI</w:t>
      </w:r>
      <w:r w:rsidR="00333F46">
        <w:rPr>
          <w:rFonts w:ascii="Arial" w:eastAsia="Times New Roman" w:hAnsi="Arial" w:cs="Arial"/>
          <w:b/>
          <w:bCs/>
        </w:rPr>
        <w:t xml:space="preserve">: </w:t>
      </w:r>
      <w:r w:rsidR="00CD4829" w:rsidRPr="009660F7">
        <w:rPr>
          <w:rFonts w:ascii="Arial" w:eastAsia="Times New Roman" w:hAnsi="Arial" w:cs="Arial"/>
          <w:b/>
          <w:bCs/>
        </w:rPr>
        <w:t>P</w:t>
      </w:r>
      <w:r w:rsidR="00D26039" w:rsidRPr="009660F7">
        <w:rPr>
          <w:rFonts w:ascii="Arial" w:eastAsia="Times New Roman" w:hAnsi="Arial" w:cs="Arial"/>
          <w:b/>
          <w:bCs/>
        </w:rPr>
        <w:t xml:space="preserve">REOCCUPA </w:t>
      </w:r>
      <w:r w:rsidR="00DE2472" w:rsidRPr="009660F7">
        <w:rPr>
          <w:rFonts w:ascii="Arial" w:eastAsia="Times New Roman" w:hAnsi="Arial" w:cs="Arial"/>
          <w:b/>
          <w:bCs/>
        </w:rPr>
        <w:t xml:space="preserve">EVOLUZIONE DEL </w:t>
      </w:r>
      <w:r w:rsidR="00D26039" w:rsidRPr="009660F7">
        <w:rPr>
          <w:rFonts w:ascii="Arial" w:eastAsia="Times New Roman" w:hAnsi="Arial" w:cs="Arial"/>
          <w:b/>
          <w:bCs/>
        </w:rPr>
        <w:t>QUADRO REGOLATORIO EUROPEO</w:t>
      </w:r>
      <w:r w:rsidR="00333F46">
        <w:rPr>
          <w:rFonts w:ascii="Arial" w:eastAsia="Times New Roman" w:hAnsi="Arial" w:cs="Arial"/>
          <w:b/>
          <w:bCs/>
        </w:rPr>
        <w:t xml:space="preserve">. </w:t>
      </w:r>
      <w:r w:rsidR="0079146D" w:rsidRPr="009660F7">
        <w:rPr>
          <w:rFonts w:ascii="Arial" w:eastAsia="Times New Roman" w:hAnsi="Arial" w:cs="Arial"/>
          <w:b/>
          <w:bCs/>
        </w:rPr>
        <w:t>CHIEDIAMO</w:t>
      </w:r>
      <w:r w:rsidR="002E3071" w:rsidRPr="009660F7">
        <w:rPr>
          <w:rFonts w:ascii="Arial" w:eastAsia="Times New Roman" w:hAnsi="Arial" w:cs="Arial"/>
          <w:b/>
          <w:bCs/>
        </w:rPr>
        <w:t xml:space="preserve"> </w:t>
      </w:r>
      <w:r w:rsidR="004D0E9B">
        <w:rPr>
          <w:rFonts w:ascii="Arial" w:eastAsia="Times New Roman" w:hAnsi="Arial" w:cs="Arial"/>
          <w:b/>
          <w:bCs/>
        </w:rPr>
        <w:t>TUTELA SU</w:t>
      </w:r>
      <w:r w:rsidR="00F62710">
        <w:rPr>
          <w:rFonts w:ascii="Arial" w:eastAsia="Times New Roman" w:hAnsi="Arial" w:cs="Arial"/>
          <w:b/>
          <w:bCs/>
        </w:rPr>
        <w:t xml:space="preserve"> </w:t>
      </w:r>
      <w:r w:rsidR="002E3071" w:rsidRPr="009660F7">
        <w:rPr>
          <w:rFonts w:ascii="Arial" w:eastAsia="Times New Roman" w:hAnsi="Arial" w:cs="Arial"/>
          <w:b/>
          <w:bCs/>
        </w:rPr>
        <w:t>RECIPROCIT</w:t>
      </w:r>
      <w:r w:rsidR="004D0E9B">
        <w:rPr>
          <w:rFonts w:ascii="Arial" w:eastAsia="Times New Roman" w:hAnsi="Arial" w:cs="Arial"/>
          <w:b/>
          <w:bCs/>
        </w:rPr>
        <w:t xml:space="preserve">À E </w:t>
      </w:r>
      <w:r w:rsidR="00F62710">
        <w:rPr>
          <w:rFonts w:ascii="Arial" w:eastAsia="Times New Roman" w:hAnsi="Arial" w:cs="Arial"/>
          <w:b/>
          <w:bCs/>
        </w:rPr>
        <w:t>T</w:t>
      </w:r>
      <w:r w:rsidR="002E3071" w:rsidRPr="009660F7">
        <w:rPr>
          <w:rFonts w:ascii="Arial" w:eastAsia="Times New Roman" w:hAnsi="Arial" w:cs="Arial"/>
          <w:b/>
          <w:bCs/>
        </w:rPr>
        <w:t>RANSIZIONE POSSIBILE</w:t>
      </w:r>
      <w:r w:rsidR="000D696B">
        <w:rPr>
          <w:rFonts w:ascii="Arial" w:eastAsia="Times New Roman" w:hAnsi="Arial" w:cs="Arial"/>
          <w:b/>
          <w:bCs/>
        </w:rPr>
        <w:t xml:space="preserve"> PER GARANTIRE ACCESSO AL CIBO A TUTTI</w:t>
      </w:r>
    </w:p>
    <w:p w14:paraId="1F0E32CE" w14:textId="77777777" w:rsidR="008615FF" w:rsidRPr="00D3462D" w:rsidRDefault="008615FF" w:rsidP="003571CD">
      <w:pPr>
        <w:jc w:val="center"/>
        <w:rPr>
          <w:rFonts w:ascii="Arial" w:eastAsia="Times New Roman" w:hAnsi="Arial" w:cs="Arial"/>
          <w:b/>
          <w:bCs/>
        </w:rPr>
      </w:pPr>
    </w:p>
    <w:p w14:paraId="3778F688" w14:textId="36968DEF" w:rsidR="001A7BDC" w:rsidRDefault="009368D4" w:rsidP="00AF353E">
      <w:pPr>
        <w:shd w:val="clear" w:color="auto" w:fill="FFFFFF"/>
        <w:jc w:val="both"/>
        <w:rPr>
          <w:rFonts w:asciiTheme="majorHAnsi" w:hAnsiTheme="majorHAnsi" w:cstheme="majorHAnsi"/>
          <w:sz w:val="22"/>
          <w:szCs w:val="22"/>
        </w:rPr>
      </w:pPr>
      <w:r>
        <w:rPr>
          <w:rFonts w:asciiTheme="majorHAnsi" w:hAnsiTheme="majorHAnsi" w:cstheme="majorHAnsi"/>
          <w:sz w:val="22"/>
          <w:szCs w:val="22"/>
        </w:rPr>
        <w:t>(Roma, 4 luglio</w:t>
      </w:r>
      <w:r w:rsidR="002055E5">
        <w:rPr>
          <w:rFonts w:asciiTheme="majorHAnsi" w:hAnsiTheme="majorHAnsi" w:cstheme="majorHAnsi"/>
          <w:sz w:val="22"/>
          <w:szCs w:val="22"/>
        </w:rPr>
        <w:t xml:space="preserve"> 2023</w:t>
      </w:r>
      <w:r>
        <w:rPr>
          <w:rFonts w:asciiTheme="majorHAnsi" w:hAnsiTheme="majorHAnsi" w:cstheme="majorHAnsi"/>
          <w:sz w:val="22"/>
          <w:szCs w:val="22"/>
        </w:rPr>
        <w:t>)</w:t>
      </w:r>
      <w:r w:rsidR="002055E5">
        <w:rPr>
          <w:rFonts w:asciiTheme="majorHAnsi" w:hAnsiTheme="majorHAnsi" w:cstheme="majorHAnsi"/>
          <w:sz w:val="22"/>
          <w:szCs w:val="22"/>
        </w:rPr>
        <w:t xml:space="preserve">. </w:t>
      </w:r>
      <w:r w:rsidR="0052703E">
        <w:rPr>
          <w:rFonts w:asciiTheme="majorHAnsi" w:hAnsiTheme="majorHAnsi" w:cstheme="majorHAnsi"/>
          <w:sz w:val="22"/>
          <w:szCs w:val="22"/>
        </w:rPr>
        <w:t xml:space="preserve"> “</w:t>
      </w:r>
      <w:r w:rsidR="003C6196">
        <w:rPr>
          <w:rFonts w:asciiTheme="majorHAnsi" w:hAnsiTheme="majorHAnsi" w:cstheme="majorHAnsi"/>
          <w:sz w:val="22"/>
          <w:szCs w:val="22"/>
        </w:rPr>
        <w:t xml:space="preserve">L’avicoltura italiana si trova di fronte a uno scenario complesso. </w:t>
      </w:r>
      <w:r w:rsidR="00D01625">
        <w:rPr>
          <w:rFonts w:asciiTheme="majorHAnsi" w:hAnsiTheme="majorHAnsi" w:cstheme="majorHAnsi"/>
          <w:sz w:val="22"/>
          <w:szCs w:val="22"/>
        </w:rPr>
        <w:t>In conseguenza del</w:t>
      </w:r>
      <w:r w:rsidR="003F1719">
        <w:rPr>
          <w:rFonts w:asciiTheme="majorHAnsi" w:hAnsiTheme="majorHAnsi" w:cstheme="majorHAnsi"/>
          <w:sz w:val="22"/>
          <w:szCs w:val="22"/>
        </w:rPr>
        <w:t xml:space="preserve"> </w:t>
      </w:r>
      <w:r w:rsidR="00C01D50" w:rsidRPr="00714FDA">
        <w:rPr>
          <w:rFonts w:asciiTheme="majorHAnsi" w:hAnsiTheme="majorHAnsi" w:cstheme="majorHAnsi"/>
          <w:sz w:val="22"/>
          <w:szCs w:val="22"/>
        </w:rPr>
        <w:t>calo produttivo dell’11,2%</w:t>
      </w:r>
      <w:r w:rsidR="003F1719">
        <w:rPr>
          <w:rFonts w:asciiTheme="majorHAnsi" w:hAnsiTheme="majorHAnsi" w:cstheme="majorHAnsi"/>
          <w:sz w:val="22"/>
          <w:szCs w:val="22"/>
        </w:rPr>
        <w:t xml:space="preserve">, nel 2022, </w:t>
      </w:r>
      <w:r w:rsidR="00C01D50" w:rsidRPr="00714FDA">
        <w:rPr>
          <w:rFonts w:asciiTheme="majorHAnsi" w:hAnsiTheme="majorHAnsi" w:cstheme="majorHAnsi"/>
          <w:sz w:val="22"/>
          <w:szCs w:val="22"/>
        </w:rPr>
        <w:t xml:space="preserve">per la prima volta abbiamo rischiato di </w:t>
      </w:r>
      <w:r w:rsidR="000A4B9D">
        <w:rPr>
          <w:rFonts w:asciiTheme="majorHAnsi" w:hAnsiTheme="majorHAnsi" w:cstheme="majorHAnsi"/>
          <w:sz w:val="22"/>
          <w:szCs w:val="22"/>
        </w:rPr>
        <w:t xml:space="preserve">perdere la </w:t>
      </w:r>
      <w:r w:rsidR="00DE138A">
        <w:rPr>
          <w:rFonts w:asciiTheme="majorHAnsi" w:hAnsiTheme="majorHAnsi" w:cstheme="majorHAnsi"/>
          <w:sz w:val="22"/>
          <w:szCs w:val="22"/>
        </w:rPr>
        <w:t>nostra</w:t>
      </w:r>
      <w:r w:rsidR="007F57CA">
        <w:rPr>
          <w:rFonts w:asciiTheme="majorHAnsi" w:hAnsiTheme="majorHAnsi" w:cstheme="majorHAnsi"/>
          <w:sz w:val="22"/>
          <w:szCs w:val="22"/>
        </w:rPr>
        <w:t xml:space="preserve"> storica autosufficienza </w:t>
      </w:r>
      <w:r w:rsidR="00C01D50" w:rsidRPr="00714FDA">
        <w:rPr>
          <w:rFonts w:asciiTheme="majorHAnsi" w:hAnsiTheme="majorHAnsi" w:cstheme="majorHAnsi"/>
          <w:sz w:val="22"/>
          <w:szCs w:val="22"/>
        </w:rPr>
        <w:t>a causa de</w:t>
      </w:r>
      <w:r w:rsidR="009D02D8">
        <w:rPr>
          <w:rFonts w:asciiTheme="majorHAnsi" w:hAnsiTheme="majorHAnsi" w:cstheme="majorHAnsi"/>
          <w:sz w:val="22"/>
          <w:szCs w:val="22"/>
        </w:rPr>
        <w:t xml:space="preserve">gli effetti </w:t>
      </w:r>
      <w:r w:rsidR="004323DF">
        <w:rPr>
          <w:rFonts w:asciiTheme="majorHAnsi" w:hAnsiTheme="majorHAnsi" w:cstheme="majorHAnsi"/>
          <w:sz w:val="22"/>
          <w:szCs w:val="22"/>
        </w:rPr>
        <w:t>dell’</w:t>
      </w:r>
      <w:r w:rsidR="00C01D50" w:rsidRPr="00714FDA">
        <w:rPr>
          <w:rFonts w:asciiTheme="majorHAnsi" w:hAnsiTheme="majorHAnsi" w:cstheme="majorHAnsi"/>
          <w:sz w:val="22"/>
          <w:szCs w:val="22"/>
        </w:rPr>
        <w:t xml:space="preserve">aviaria, </w:t>
      </w:r>
      <w:r w:rsidR="005E7C94">
        <w:rPr>
          <w:rFonts w:asciiTheme="majorHAnsi" w:hAnsiTheme="majorHAnsi" w:cstheme="majorHAnsi"/>
          <w:sz w:val="22"/>
          <w:szCs w:val="22"/>
        </w:rPr>
        <w:t xml:space="preserve">che </w:t>
      </w:r>
      <w:r w:rsidR="00F63B87">
        <w:rPr>
          <w:rFonts w:asciiTheme="majorHAnsi" w:hAnsiTheme="majorHAnsi" w:cstheme="majorHAnsi"/>
          <w:sz w:val="22"/>
          <w:szCs w:val="22"/>
        </w:rPr>
        <w:t>ha provocato danni</w:t>
      </w:r>
      <w:r w:rsidR="005E7C94">
        <w:rPr>
          <w:rFonts w:asciiTheme="majorHAnsi" w:hAnsiTheme="majorHAnsi" w:cstheme="majorHAnsi"/>
          <w:sz w:val="22"/>
          <w:szCs w:val="22"/>
        </w:rPr>
        <w:t xml:space="preserve"> al settore </w:t>
      </w:r>
      <w:r w:rsidR="00F63B87">
        <w:rPr>
          <w:rFonts w:asciiTheme="majorHAnsi" w:hAnsiTheme="majorHAnsi" w:cstheme="majorHAnsi"/>
          <w:sz w:val="22"/>
          <w:szCs w:val="22"/>
        </w:rPr>
        <w:t xml:space="preserve">per </w:t>
      </w:r>
      <w:r w:rsidR="00C01D50" w:rsidRPr="00714FDA">
        <w:rPr>
          <w:rFonts w:asciiTheme="majorHAnsi" w:hAnsiTheme="majorHAnsi" w:cstheme="majorHAnsi"/>
          <w:b/>
          <w:bCs/>
          <w:sz w:val="22"/>
          <w:szCs w:val="22"/>
        </w:rPr>
        <w:t>262 milioni di euro</w:t>
      </w:r>
      <w:r w:rsidR="00C01D50" w:rsidRPr="00714FDA">
        <w:rPr>
          <w:rFonts w:asciiTheme="majorHAnsi" w:hAnsiTheme="majorHAnsi" w:cstheme="majorHAnsi"/>
          <w:sz w:val="22"/>
          <w:szCs w:val="22"/>
        </w:rPr>
        <w:t xml:space="preserve"> da ottobre 2021 a maggio 2022</w:t>
      </w:r>
      <w:r w:rsidR="003F1719">
        <w:rPr>
          <w:rFonts w:asciiTheme="majorHAnsi" w:hAnsiTheme="majorHAnsi" w:cstheme="majorHAnsi"/>
          <w:sz w:val="22"/>
          <w:szCs w:val="22"/>
        </w:rPr>
        <w:t xml:space="preserve"> e ci siamo trovati a perdere l’8% di tasso di approvvigionamento. A queste difficoltà </w:t>
      </w:r>
      <w:r w:rsidR="00C01D50" w:rsidRPr="00714FDA">
        <w:rPr>
          <w:rFonts w:asciiTheme="majorHAnsi" w:hAnsiTheme="majorHAnsi" w:cstheme="majorHAnsi"/>
          <w:sz w:val="22"/>
          <w:szCs w:val="22"/>
        </w:rPr>
        <w:t xml:space="preserve">si sommano ora </w:t>
      </w:r>
      <w:r w:rsidR="00280AC3">
        <w:rPr>
          <w:rFonts w:asciiTheme="majorHAnsi" w:hAnsiTheme="majorHAnsi" w:cstheme="majorHAnsi"/>
          <w:sz w:val="22"/>
          <w:szCs w:val="22"/>
        </w:rPr>
        <w:t xml:space="preserve">i </w:t>
      </w:r>
      <w:r w:rsidR="00C01D50" w:rsidRPr="00714FDA">
        <w:rPr>
          <w:rFonts w:asciiTheme="majorHAnsi" w:hAnsiTheme="majorHAnsi" w:cstheme="majorHAnsi"/>
          <w:sz w:val="22"/>
          <w:szCs w:val="22"/>
        </w:rPr>
        <w:t>danni dell’alluvione</w:t>
      </w:r>
      <w:r w:rsidR="00C01D50">
        <w:rPr>
          <w:rFonts w:asciiTheme="majorHAnsi" w:hAnsiTheme="majorHAnsi" w:cstheme="majorHAnsi"/>
          <w:sz w:val="22"/>
          <w:szCs w:val="22"/>
        </w:rPr>
        <w:t xml:space="preserve"> </w:t>
      </w:r>
      <w:r w:rsidR="005B35F4">
        <w:rPr>
          <w:rFonts w:asciiTheme="majorHAnsi" w:hAnsiTheme="majorHAnsi" w:cstheme="majorHAnsi"/>
          <w:sz w:val="22"/>
          <w:szCs w:val="22"/>
        </w:rPr>
        <w:t>che ha colpito l</w:t>
      </w:r>
      <w:r w:rsidR="00604729">
        <w:rPr>
          <w:rFonts w:asciiTheme="majorHAnsi" w:hAnsiTheme="majorHAnsi" w:cstheme="majorHAnsi"/>
          <w:sz w:val="22"/>
          <w:szCs w:val="22"/>
        </w:rPr>
        <w:t>’Emilia-</w:t>
      </w:r>
      <w:r w:rsidR="005B35F4">
        <w:rPr>
          <w:rFonts w:asciiTheme="majorHAnsi" w:hAnsiTheme="majorHAnsi" w:cstheme="majorHAnsi"/>
          <w:sz w:val="22"/>
          <w:szCs w:val="22"/>
        </w:rPr>
        <w:t>Roma</w:t>
      </w:r>
      <w:r w:rsidR="009D0B72">
        <w:rPr>
          <w:rFonts w:asciiTheme="majorHAnsi" w:hAnsiTheme="majorHAnsi" w:cstheme="majorHAnsi"/>
          <w:sz w:val="22"/>
          <w:szCs w:val="22"/>
        </w:rPr>
        <w:t>g</w:t>
      </w:r>
      <w:r w:rsidR="005B35F4">
        <w:rPr>
          <w:rFonts w:asciiTheme="majorHAnsi" w:hAnsiTheme="majorHAnsi" w:cstheme="majorHAnsi"/>
          <w:sz w:val="22"/>
          <w:szCs w:val="22"/>
        </w:rPr>
        <w:t xml:space="preserve">na, </w:t>
      </w:r>
      <w:r w:rsidR="00E83BA8">
        <w:rPr>
          <w:rFonts w:asciiTheme="majorHAnsi" w:hAnsiTheme="majorHAnsi" w:cstheme="majorHAnsi"/>
          <w:sz w:val="22"/>
          <w:szCs w:val="22"/>
        </w:rPr>
        <w:t xml:space="preserve">tra le </w:t>
      </w:r>
      <w:r w:rsidR="005B35F4">
        <w:rPr>
          <w:rFonts w:asciiTheme="majorHAnsi" w:hAnsiTheme="majorHAnsi" w:cstheme="majorHAnsi"/>
          <w:sz w:val="22"/>
          <w:szCs w:val="22"/>
        </w:rPr>
        <w:t xml:space="preserve">regioni </w:t>
      </w:r>
      <w:r w:rsidR="00E83BA8">
        <w:rPr>
          <w:rFonts w:asciiTheme="majorHAnsi" w:hAnsiTheme="majorHAnsi" w:cstheme="majorHAnsi"/>
          <w:sz w:val="22"/>
          <w:szCs w:val="22"/>
        </w:rPr>
        <w:t xml:space="preserve">a </w:t>
      </w:r>
      <w:r w:rsidR="005B35F4">
        <w:rPr>
          <w:rFonts w:asciiTheme="majorHAnsi" w:hAnsiTheme="majorHAnsi" w:cstheme="majorHAnsi"/>
          <w:sz w:val="22"/>
          <w:szCs w:val="22"/>
        </w:rPr>
        <w:t xml:space="preserve">più alta vocazione avicola, </w:t>
      </w:r>
      <w:r w:rsidR="00C01D50">
        <w:rPr>
          <w:rFonts w:asciiTheme="majorHAnsi" w:hAnsiTheme="majorHAnsi" w:cstheme="majorHAnsi"/>
          <w:sz w:val="22"/>
          <w:szCs w:val="22"/>
        </w:rPr>
        <w:t xml:space="preserve">per più di </w:t>
      </w:r>
      <w:r w:rsidR="00C01D50" w:rsidRPr="00193B9A">
        <w:rPr>
          <w:rFonts w:asciiTheme="majorHAnsi" w:hAnsiTheme="majorHAnsi" w:cstheme="majorHAnsi"/>
          <w:b/>
          <w:bCs/>
          <w:sz w:val="22"/>
          <w:szCs w:val="22"/>
        </w:rPr>
        <w:t>15 milioni</w:t>
      </w:r>
      <w:r w:rsidR="00C01D50" w:rsidRPr="00714FDA">
        <w:rPr>
          <w:rFonts w:asciiTheme="majorHAnsi" w:hAnsiTheme="majorHAnsi" w:cstheme="majorHAnsi"/>
          <w:sz w:val="22"/>
          <w:szCs w:val="22"/>
        </w:rPr>
        <w:t xml:space="preserve"> </w:t>
      </w:r>
      <w:r w:rsidR="00C01D50">
        <w:rPr>
          <w:rFonts w:asciiTheme="majorHAnsi" w:hAnsiTheme="majorHAnsi" w:cstheme="majorHAnsi"/>
          <w:sz w:val="22"/>
          <w:szCs w:val="22"/>
        </w:rPr>
        <w:t xml:space="preserve">di euro, </w:t>
      </w:r>
      <w:r w:rsidR="00C01D50" w:rsidRPr="00714FDA">
        <w:rPr>
          <w:rFonts w:asciiTheme="majorHAnsi" w:hAnsiTheme="majorHAnsi" w:cstheme="majorHAnsi"/>
          <w:sz w:val="22"/>
          <w:szCs w:val="22"/>
        </w:rPr>
        <w:t>il peso dell’inflazione (+7,6% a maggio dati Istat)</w:t>
      </w:r>
      <w:r w:rsidR="00710306">
        <w:rPr>
          <w:rFonts w:asciiTheme="majorHAnsi" w:hAnsiTheme="majorHAnsi" w:cstheme="majorHAnsi"/>
          <w:sz w:val="22"/>
          <w:szCs w:val="22"/>
        </w:rPr>
        <w:t xml:space="preserve"> </w:t>
      </w:r>
      <w:r w:rsidR="00C01D50" w:rsidRPr="00714FDA">
        <w:rPr>
          <w:rFonts w:asciiTheme="majorHAnsi" w:hAnsiTheme="majorHAnsi" w:cstheme="majorHAnsi"/>
          <w:sz w:val="22"/>
          <w:szCs w:val="22"/>
        </w:rPr>
        <w:t>che frena i consumi</w:t>
      </w:r>
      <w:r w:rsidR="003A2140">
        <w:rPr>
          <w:rFonts w:asciiTheme="majorHAnsi" w:hAnsiTheme="majorHAnsi" w:cstheme="majorHAnsi"/>
          <w:sz w:val="22"/>
          <w:szCs w:val="22"/>
        </w:rPr>
        <w:t xml:space="preserve"> e</w:t>
      </w:r>
      <w:r w:rsidR="00C01D50">
        <w:rPr>
          <w:rFonts w:asciiTheme="majorHAnsi" w:hAnsiTheme="majorHAnsi" w:cstheme="majorHAnsi"/>
          <w:sz w:val="22"/>
          <w:szCs w:val="22"/>
        </w:rPr>
        <w:t xml:space="preserve"> quello</w:t>
      </w:r>
      <w:r w:rsidR="00C01D50" w:rsidRPr="00714FDA">
        <w:rPr>
          <w:rFonts w:asciiTheme="majorHAnsi" w:hAnsiTheme="majorHAnsi" w:cstheme="majorHAnsi"/>
          <w:sz w:val="22"/>
          <w:szCs w:val="22"/>
        </w:rPr>
        <w:t xml:space="preserve"> dei costi produttivi </w:t>
      </w:r>
      <w:r w:rsidR="00C01D50" w:rsidRPr="0077705C">
        <w:rPr>
          <w:rFonts w:asciiTheme="majorHAnsi" w:hAnsiTheme="majorHAnsi" w:cstheme="majorHAnsi"/>
          <w:sz w:val="22"/>
          <w:szCs w:val="22"/>
        </w:rPr>
        <w:t>(+23% nell’ultimo anno</w:t>
      </w:r>
      <w:r w:rsidR="00C01D50" w:rsidRPr="00714FDA">
        <w:rPr>
          <w:rFonts w:asciiTheme="majorHAnsi" w:hAnsiTheme="majorHAnsi" w:cstheme="majorHAnsi"/>
          <w:sz w:val="22"/>
          <w:szCs w:val="22"/>
        </w:rPr>
        <w:t>)</w:t>
      </w:r>
      <w:r w:rsidR="003F1719">
        <w:rPr>
          <w:rFonts w:asciiTheme="majorHAnsi" w:hAnsiTheme="majorHAnsi" w:cstheme="majorHAnsi"/>
          <w:sz w:val="22"/>
          <w:szCs w:val="22"/>
        </w:rPr>
        <w:t xml:space="preserve">. </w:t>
      </w:r>
      <w:r w:rsidR="00E83BA8">
        <w:rPr>
          <w:rFonts w:asciiTheme="majorHAnsi" w:hAnsiTheme="majorHAnsi" w:cstheme="majorHAnsi"/>
          <w:sz w:val="22"/>
          <w:szCs w:val="22"/>
        </w:rPr>
        <w:t xml:space="preserve">I fatti recenti ci hanno insegnato che </w:t>
      </w:r>
      <w:r w:rsidR="003F1719">
        <w:rPr>
          <w:rFonts w:asciiTheme="majorHAnsi" w:hAnsiTheme="majorHAnsi" w:cstheme="majorHAnsi"/>
          <w:sz w:val="22"/>
          <w:szCs w:val="22"/>
        </w:rPr>
        <w:t xml:space="preserve">le conquiste </w:t>
      </w:r>
      <w:r w:rsidR="000C08EE">
        <w:rPr>
          <w:rFonts w:asciiTheme="majorHAnsi" w:hAnsiTheme="majorHAnsi" w:cstheme="majorHAnsi"/>
          <w:sz w:val="22"/>
          <w:szCs w:val="22"/>
        </w:rPr>
        <w:t xml:space="preserve">del nostro settore </w:t>
      </w:r>
      <w:r w:rsidR="003F1719">
        <w:rPr>
          <w:rFonts w:asciiTheme="majorHAnsi" w:hAnsiTheme="majorHAnsi" w:cstheme="majorHAnsi"/>
          <w:sz w:val="22"/>
          <w:szCs w:val="22"/>
        </w:rPr>
        <w:t xml:space="preserve">non possono essere date </w:t>
      </w:r>
      <w:r w:rsidR="000C08EE">
        <w:rPr>
          <w:rFonts w:asciiTheme="majorHAnsi" w:hAnsiTheme="majorHAnsi" w:cstheme="majorHAnsi"/>
          <w:sz w:val="22"/>
          <w:szCs w:val="22"/>
        </w:rPr>
        <w:t xml:space="preserve">più </w:t>
      </w:r>
      <w:r w:rsidR="003F1719">
        <w:rPr>
          <w:rFonts w:asciiTheme="majorHAnsi" w:hAnsiTheme="majorHAnsi" w:cstheme="majorHAnsi"/>
          <w:sz w:val="22"/>
          <w:szCs w:val="22"/>
        </w:rPr>
        <w:t xml:space="preserve">per scontate </w:t>
      </w:r>
      <w:r w:rsidR="000C08EE">
        <w:rPr>
          <w:rFonts w:asciiTheme="majorHAnsi" w:hAnsiTheme="majorHAnsi" w:cstheme="majorHAnsi"/>
          <w:sz w:val="22"/>
          <w:szCs w:val="22"/>
        </w:rPr>
        <w:t xml:space="preserve">e </w:t>
      </w:r>
      <w:r w:rsidR="00E83BA8">
        <w:rPr>
          <w:rFonts w:asciiTheme="majorHAnsi" w:hAnsiTheme="majorHAnsi" w:cstheme="majorHAnsi"/>
          <w:sz w:val="22"/>
          <w:szCs w:val="22"/>
        </w:rPr>
        <w:t xml:space="preserve">che </w:t>
      </w:r>
      <w:r w:rsidR="003F1719">
        <w:rPr>
          <w:rFonts w:asciiTheme="majorHAnsi" w:hAnsiTheme="majorHAnsi" w:cstheme="majorHAnsi"/>
          <w:sz w:val="22"/>
          <w:szCs w:val="22"/>
        </w:rPr>
        <w:t>la gestione delle emergenze è la nuova normalità</w:t>
      </w:r>
      <w:r w:rsidR="00E83BA8">
        <w:rPr>
          <w:rFonts w:asciiTheme="majorHAnsi" w:hAnsiTheme="majorHAnsi" w:cstheme="majorHAnsi"/>
          <w:sz w:val="22"/>
          <w:szCs w:val="22"/>
        </w:rPr>
        <w:t>. Per questo n</w:t>
      </w:r>
      <w:r w:rsidR="003F1719">
        <w:rPr>
          <w:rFonts w:asciiTheme="majorHAnsi" w:hAnsiTheme="majorHAnsi" w:cstheme="majorHAnsi"/>
          <w:sz w:val="22"/>
          <w:szCs w:val="22"/>
        </w:rPr>
        <w:t xml:space="preserve">on ci possiamo più permettere di compiere scelte sbagliate </w:t>
      </w:r>
      <w:r w:rsidR="000C08EE">
        <w:rPr>
          <w:rFonts w:asciiTheme="majorHAnsi" w:hAnsiTheme="majorHAnsi" w:cstheme="majorHAnsi"/>
          <w:sz w:val="22"/>
          <w:szCs w:val="22"/>
        </w:rPr>
        <w:t>nella definizione delle politiche produttive future, soprattutto a livello europeo”</w:t>
      </w:r>
      <w:r w:rsidR="000C08EE" w:rsidRPr="00714FDA">
        <w:rPr>
          <w:rFonts w:asciiTheme="majorHAnsi" w:hAnsiTheme="majorHAnsi" w:cstheme="majorHAnsi"/>
          <w:sz w:val="22"/>
          <w:szCs w:val="22"/>
        </w:rPr>
        <w:t>.</w:t>
      </w:r>
      <w:r w:rsidR="000C08EE" w:rsidRPr="003C6196">
        <w:rPr>
          <w:rFonts w:asciiTheme="majorHAnsi" w:hAnsiTheme="majorHAnsi" w:cstheme="majorHAnsi"/>
          <w:sz w:val="22"/>
          <w:szCs w:val="22"/>
        </w:rPr>
        <w:t xml:space="preserve"> </w:t>
      </w:r>
      <w:r w:rsidR="000C08EE" w:rsidRPr="00714FDA">
        <w:rPr>
          <w:rFonts w:asciiTheme="majorHAnsi" w:hAnsiTheme="majorHAnsi" w:cstheme="majorHAnsi"/>
          <w:sz w:val="22"/>
          <w:szCs w:val="22"/>
        </w:rPr>
        <w:t xml:space="preserve">Così </w:t>
      </w:r>
      <w:r w:rsidR="000C08EE" w:rsidRPr="00714FDA">
        <w:rPr>
          <w:rFonts w:asciiTheme="majorHAnsi" w:hAnsiTheme="majorHAnsi" w:cstheme="majorHAnsi"/>
          <w:b/>
          <w:bCs/>
          <w:sz w:val="22"/>
          <w:szCs w:val="22"/>
        </w:rPr>
        <w:t>Antonio Forlini</w:t>
      </w:r>
      <w:r w:rsidR="000C08EE" w:rsidRPr="009660F7">
        <w:rPr>
          <w:rFonts w:asciiTheme="majorHAnsi" w:hAnsiTheme="majorHAnsi" w:cstheme="majorHAnsi"/>
          <w:sz w:val="22"/>
          <w:szCs w:val="22"/>
        </w:rPr>
        <w:t>,</w:t>
      </w:r>
      <w:r w:rsidR="000C08EE" w:rsidRPr="00714FDA">
        <w:rPr>
          <w:rFonts w:asciiTheme="majorHAnsi" w:hAnsiTheme="majorHAnsi" w:cstheme="majorHAnsi"/>
          <w:sz w:val="22"/>
          <w:szCs w:val="22"/>
        </w:rPr>
        <w:t xml:space="preserve"> </w:t>
      </w:r>
      <w:r w:rsidR="000C08EE">
        <w:rPr>
          <w:rFonts w:asciiTheme="majorHAnsi" w:hAnsiTheme="majorHAnsi" w:cstheme="majorHAnsi"/>
          <w:sz w:val="22"/>
          <w:szCs w:val="22"/>
        </w:rPr>
        <w:t xml:space="preserve">presidente di Unaitalia, ha aperto oggi a Roma l’assemblea dell’associazione nazionale delle carni bianche italiane, che conta </w:t>
      </w:r>
      <w:r w:rsidR="000C08EE" w:rsidRPr="00714FDA">
        <w:rPr>
          <w:rFonts w:asciiTheme="majorHAnsi" w:hAnsiTheme="majorHAnsi" w:cstheme="majorHAnsi"/>
          <w:b/>
          <w:bCs/>
          <w:sz w:val="22"/>
          <w:szCs w:val="22"/>
        </w:rPr>
        <w:t>64mila addetti</w:t>
      </w:r>
      <w:r w:rsidR="000C08EE">
        <w:rPr>
          <w:rFonts w:asciiTheme="majorHAnsi" w:hAnsiTheme="majorHAnsi" w:cstheme="majorHAnsi"/>
          <w:sz w:val="22"/>
          <w:szCs w:val="22"/>
        </w:rPr>
        <w:t xml:space="preserve">, con una produzione di </w:t>
      </w:r>
      <w:r w:rsidR="000C08EE" w:rsidRPr="00714FDA">
        <w:rPr>
          <w:rFonts w:asciiTheme="majorHAnsi" w:hAnsiTheme="majorHAnsi" w:cstheme="majorHAnsi"/>
          <w:b/>
          <w:bCs/>
          <w:sz w:val="22"/>
          <w:szCs w:val="22"/>
        </w:rPr>
        <w:t>1,22 milioni di tonnellate di carne avicola</w:t>
      </w:r>
      <w:r w:rsidR="00656C04">
        <w:rPr>
          <w:rFonts w:asciiTheme="majorHAnsi" w:hAnsiTheme="majorHAnsi" w:cstheme="majorHAnsi"/>
          <w:b/>
          <w:bCs/>
          <w:sz w:val="22"/>
          <w:szCs w:val="22"/>
        </w:rPr>
        <w:t xml:space="preserve"> (-11,2%</w:t>
      </w:r>
      <w:r w:rsidR="00646216">
        <w:rPr>
          <w:rFonts w:asciiTheme="majorHAnsi" w:hAnsiTheme="majorHAnsi" w:cstheme="majorHAnsi"/>
          <w:sz w:val="22"/>
          <w:szCs w:val="22"/>
        </w:rPr>
        <w:t xml:space="preserve">) </w:t>
      </w:r>
      <w:r w:rsidR="000C08EE" w:rsidRPr="00714FDA">
        <w:rPr>
          <w:rFonts w:asciiTheme="majorHAnsi" w:hAnsiTheme="majorHAnsi" w:cstheme="majorHAnsi"/>
          <w:sz w:val="22"/>
          <w:szCs w:val="22"/>
        </w:rPr>
        <w:t xml:space="preserve">e </w:t>
      </w:r>
      <w:r w:rsidR="000C08EE" w:rsidRPr="00714FDA">
        <w:rPr>
          <w:rFonts w:asciiTheme="majorHAnsi" w:hAnsiTheme="majorHAnsi" w:cstheme="majorHAnsi"/>
          <w:b/>
          <w:bCs/>
          <w:sz w:val="22"/>
          <w:szCs w:val="22"/>
        </w:rPr>
        <w:t>11,8 miliardi di uova</w:t>
      </w:r>
      <w:r w:rsidR="00DC006D">
        <w:rPr>
          <w:rFonts w:asciiTheme="majorHAnsi" w:hAnsiTheme="majorHAnsi" w:cstheme="majorHAnsi"/>
          <w:sz w:val="22"/>
          <w:szCs w:val="22"/>
        </w:rPr>
        <w:t xml:space="preserve">, </w:t>
      </w:r>
      <w:r w:rsidR="000C08EE">
        <w:rPr>
          <w:rFonts w:asciiTheme="majorHAnsi" w:hAnsiTheme="majorHAnsi" w:cstheme="majorHAnsi"/>
          <w:sz w:val="22"/>
          <w:szCs w:val="22"/>
        </w:rPr>
        <w:t xml:space="preserve">per un fatturato di </w:t>
      </w:r>
      <w:r w:rsidR="000C08EE" w:rsidRPr="00DC006D">
        <w:rPr>
          <w:rFonts w:asciiTheme="majorHAnsi" w:hAnsiTheme="majorHAnsi" w:cstheme="majorHAnsi"/>
          <w:b/>
          <w:bCs/>
          <w:sz w:val="22"/>
          <w:szCs w:val="22"/>
        </w:rPr>
        <w:t>7,4</w:t>
      </w:r>
      <w:r w:rsidR="000C08EE">
        <w:rPr>
          <w:rFonts w:asciiTheme="majorHAnsi" w:hAnsiTheme="majorHAnsi" w:cstheme="majorHAnsi"/>
          <w:sz w:val="22"/>
          <w:szCs w:val="22"/>
        </w:rPr>
        <w:t xml:space="preserve"> miliardi. </w:t>
      </w:r>
    </w:p>
    <w:p w14:paraId="66AEECD9" w14:textId="77777777" w:rsidR="001A7BDC" w:rsidRDefault="001A7BDC" w:rsidP="00AF353E">
      <w:pPr>
        <w:shd w:val="clear" w:color="auto" w:fill="FFFFFF"/>
        <w:jc w:val="both"/>
        <w:rPr>
          <w:rFonts w:asciiTheme="majorHAnsi" w:hAnsiTheme="majorHAnsi" w:cstheme="majorHAnsi"/>
          <w:sz w:val="22"/>
          <w:szCs w:val="22"/>
        </w:rPr>
      </w:pPr>
    </w:p>
    <w:p w14:paraId="226DAA9E" w14:textId="79449C96" w:rsidR="003F1719" w:rsidRDefault="000C08EE" w:rsidP="00AF353E">
      <w:pPr>
        <w:shd w:val="clear" w:color="auto" w:fill="FFFFFF"/>
        <w:jc w:val="both"/>
        <w:rPr>
          <w:rFonts w:asciiTheme="majorHAnsi" w:hAnsiTheme="majorHAnsi" w:cstheme="majorHAnsi"/>
          <w:sz w:val="22"/>
          <w:szCs w:val="22"/>
        </w:rPr>
      </w:pPr>
      <w:r>
        <w:rPr>
          <w:rFonts w:asciiTheme="majorHAnsi" w:hAnsiTheme="majorHAnsi" w:cstheme="majorHAnsi"/>
          <w:sz w:val="22"/>
          <w:szCs w:val="22"/>
        </w:rPr>
        <w:t>In riferimento alla revisione da parte della Commissione europea di alcuni dei</w:t>
      </w:r>
      <w:r w:rsidRPr="00A36ABD">
        <w:rPr>
          <w:rFonts w:asciiTheme="majorHAnsi" w:hAnsiTheme="majorHAnsi" w:cstheme="majorHAnsi"/>
          <w:sz w:val="22"/>
          <w:szCs w:val="22"/>
        </w:rPr>
        <w:t xml:space="preserve"> dossier attuativi</w:t>
      </w:r>
      <w:r>
        <w:rPr>
          <w:rFonts w:asciiTheme="majorHAnsi" w:hAnsiTheme="majorHAnsi" w:cstheme="majorHAnsi"/>
          <w:sz w:val="22"/>
          <w:szCs w:val="22"/>
        </w:rPr>
        <w:t xml:space="preserve"> della </w:t>
      </w:r>
      <w:r w:rsidRPr="009660F7">
        <w:rPr>
          <w:rFonts w:asciiTheme="majorHAnsi" w:hAnsiTheme="majorHAnsi" w:cstheme="majorHAnsi"/>
          <w:b/>
          <w:bCs/>
          <w:sz w:val="22"/>
          <w:szCs w:val="22"/>
        </w:rPr>
        <w:t>strategia</w:t>
      </w:r>
      <w:r>
        <w:rPr>
          <w:rFonts w:asciiTheme="majorHAnsi" w:hAnsiTheme="majorHAnsi" w:cstheme="majorHAnsi"/>
          <w:sz w:val="22"/>
          <w:szCs w:val="22"/>
        </w:rPr>
        <w:t xml:space="preserve"> </w:t>
      </w:r>
      <w:r w:rsidRPr="009660F7">
        <w:rPr>
          <w:rFonts w:asciiTheme="majorHAnsi" w:hAnsiTheme="majorHAnsi" w:cstheme="majorHAnsi"/>
          <w:b/>
          <w:bCs/>
          <w:sz w:val="22"/>
          <w:szCs w:val="22"/>
        </w:rPr>
        <w:t xml:space="preserve">Farm to </w:t>
      </w:r>
      <w:proofErr w:type="spellStart"/>
      <w:r w:rsidRPr="009660F7">
        <w:rPr>
          <w:rFonts w:asciiTheme="majorHAnsi" w:hAnsiTheme="majorHAnsi" w:cstheme="majorHAnsi"/>
          <w:b/>
          <w:bCs/>
          <w:sz w:val="22"/>
          <w:szCs w:val="22"/>
        </w:rPr>
        <w:t>Fork</w:t>
      </w:r>
      <w:proofErr w:type="spellEnd"/>
      <w:r>
        <w:rPr>
          <w:rFonts w:asciiTheme="majorHAnsi" w:hAnsiTheme="majorHAnsi" w:cstheme="majorHAnsi"/>
          <w:sz w:val="22"/>
          <w:szCs w:val="22"/>
        </w:rPr>
        <w:t xml:space="preserve">, in particolare del pacchetto di riforma delle </w:t>
      </w:r>
      <w:r w:rsidRPr="009660F7">
        <w:rPr>
          <w:rFonts w:asciiTheme="majorHAnsi" w:hAnsiTheme="majorHAnsi" w:cstheme="majorHAnsi"/>
          <w:b/>
          <w:bCs/>
          <w:sz w:val="22"/>
          <w:szCs w:val="22"/>
        </w:rPr>
        <w:t>regole sul benessere animale</w:t>
      </w:r>
      <w:r>
        <w:rPr>
          <w:rFonts w:asciiTheme="majorHAnsi" w:hAnsiTheme="majorHAnsi" w:cstheme="majorHAnsi"/>
          <w:sz w:val="22"/>
          <w:szCs w:val="22"/>
        </w:rPr>
        <w:t xml:space="preserve">, della </w:t>
      </w:r>
      <w:r w:rsidRPr="009660F7">
        <w:rPr>
          <w:rFonts w:asciiTheme="majorHAnsi" w:hAnsiTheme="majorHAnsi" w:cstheme="majorHAnsi"/>
          <w:b/>
          <w:bCs/>
          <w:sz w:val="22"/>
          <w:szCs w:val="22"/>
        </w:rPr>
        <w:t>direttiva emissioni industriali</w:t>
      </w:r>
      <w:r>
        <w:rPr>
          <w:rFonts w:asciiTheme="majorHAnsi" w:hAnsiTheme="majorHAnsi" w:cstheme="majorHAnsi"/>
          <w:sz w:val="22"/>
          <w:szCs w:val="22"/>
        </w:rPr>
        <w:t xml:space="preserve"> e di quella sugli </w:t>
      </w:r>
      <w:r w:rsidRPr="009660F7">
        <w:rPr>
          <w:rFonts w:asciiTheme="majorHAnsi" w:hAnsiTheme="majorHAnsi" w:cstheme="majorHAnsi"/>
          <w:b/>
          <w:bCs/>
          <w:sz w:val="22"/>
          <w:szCs w:val="22"/>
        </w:rPr>
        <w:t>imballaggi</w:t>
      </w:r>
      <w:r w:rsidR="00DC006D">
        <w:rPr>
          <w:rFonts w:asciiTheme="majorHAnsi" w:hAnsiTheme="majorHAnsi" w:cstheme="majorHAnsi"/>
          <w:sz w:val="22"/>
          <w:szCs w:val="22"/>
        </w:rPr>
        <w:t xml:space="preserve">, </w:t>
      </w:r>
      <w:r>
        <w:rPr>
          <w:rFonts w:asciiTheme="majorHAnsi" w:hAnsiTheme="majorHAnsi" w:cstheme="majorHAnsi"/>
          <w:sz w:val="22"/>
          <w:szCs w:val="22"/>
        </w:rPr>
        <w:t>il presidente di Unaitalia ha sottolineato come</w:t>
      </w:r>
      <w:r w:rsidR="00E83BA8">
        <w:rPr>
          <w:rFonts w:asciiTheme="majorHAnsi" w:hAnsiTheme="majorHAnsi" w:cstheme="majorHAnsi"/>
          <w:sz w:val="22"/>
          <w:szCs w:val="22"/>
        </w:rPr>
        <w:t xml:space="preserve"> “l’</w:t>
      </w:r>
      <w:r w:rsidRPr="009660F7">
        <w:rPr>
          <w:rFonts w:asciiTheme="majorHAnsi" w:hAnsiTheme="majorHAnsi" w:cstheme="majorHAnsi"/>
          <w:b/>
          <w:bCs/>
          <w:sz w:val="22"/>
          <w:szCs w:val="22"/>
        </w:rPr>
        <w:t>ipertrofia regolatoria</w:t>
      </w:r>
      <w:r>
        <w:rPr>
          <w:rFonts w:asciiTheme="majorHAnsi" w:hAnsiTheme="majorHAnsi" w:cstheme="majorHAnsi"/>
          <w:sz w:val="22"/>
          <w:szCs w:val="22"/>
        </w:rPr>
        <w:t xml:space="preserve"> a cui </w:t>
      </w:r>
      <w:r w:rsidR="00333F46">
        <w:rPr>
          <w:rFonts w:asciiTheme="majorHAnsi" w:hAnsiTheme="majorHAnsi" w:cstheme="majorHAnsi"/>
          <w:sz w:val="22"/>
          <w:szCs w:val="22"/>
        </w:rPr>
        <w:t xml:space="preserve">assistiamo </w:t>
      </w:r>
      <w:r>
        <w:rPr>
          <w:rFonts w:asciiTheme="majorHAnsi" w:hAnsiTheme="majorHAnsi" w:cstheme="majorHAnsi"/>
          <w:sz w:val="22"/>
          <w:szCs w:val="22"/>
        </w:rPr>
        <w:t xml:space="preserve">rischia di mettere fuori gioco le nostre produzioni caricandole di maggiori costi e riducendone l’efficienza, senza che sia stata fatta una </w:t>
      </w:r>
      <w:r w:rsidRPr="009660F7">
        <w:rPr>
          <w:rFonts w:asciiTheme="majorHAnsi" w:hAnsiTheme="majorHAnsi" w:cstheme="majorHAnsi"/>
          <w:b/>
          <w:bCs/>
          <w:sz w:val="22"/>
          <w:szCs w:val="22"/>
        </w:rPr>
        <w:t>valutazione cumulativa</w:t>
      </w:r>
      <w:r>
        <w:rPr>
          <w:rFonts w:asciiTheme="majorHAnsi" w:hAnsiTheme="majorHAnsi" w:cstheme="majorHAnsi"/>
          <w:sz w:val="22"/>
          <w:szCs w:val="22"/>
        </w:rPr>
        <w:t xml:space="preserve"> degli impatti.</w:t>
      </w:r>
      <w:r w:rsidRPr="00CD4E4C">
        <w:rPr>
          <w:rFonts w:asciiTheme="majorHAnsi" w:hAnsiTheme="majorHAnsi" w:cstheme="majorHAnsi"/>
          <w:sz w:val="22"/>
          <w:szCs w:val="22"/>
        </w:rPr>
        <w:t xml:space="preserve"> </w:t>
      </w:r>
      <w:r>
        <w:rPr>
          <w:rFonts w:asciiTheme="majorHAnsi" w:hAnsiTheme="majorHAnsi" w:cstheme="majorHAnsi"/>
          <w:sz w:val="22"/>
          <w:szCs w:val="22"/>
        </w:rPr>
        <w:t>Il</w:t>
      </w:r>
      <w:r w:rsidRPr="000A2028">
        <w:rPr>
          <w:rFonts w:asciiTheme="majorHAnsi" w:hAnsiTheme="majorHAnsi" w:cstheme="majorHAnsi"/>
          <w:sz w:val="22"/>
          <w:szCs w:val="22"/>
        </w:rPr>
        <w:t xml:space="preserve"> </w:t>
      </w:r>
      <w:r w:rsidRPr="009660F7">
        <w:rPr>
          <w:rFonts w:asciiTheme="majorHAnsi" w:hAnsiTheme="majorHAnsi" w:cstheme="majorHAnsi"/>
          <w:b/>
          <w:bCs/>
          <w:sz w:val="22"/>
          <w:szCs w:val="22"/>
        </w:rPr>
        <w:t>cambiamento è possibile</w:t>
      </w:r>
      <w:r>
        <w:rPr>
          <w:rFonts w:asciiTheme="majorHAnsi" w:hAnsiTheme="majorHAnsi" w:cstheme="majorHAnsi"/>
          <w:sz w:val="22"/>
          <w:szCs w:val="22"/>
        </w:rPr>
        <w:t xml:space="preserve"> e duraturo se è</w:t>
      </w:r>
      <w:r w:rsidRPr="000A2028">
        <w:rPr>
          <w:rFonts w:asciiTheme="majorHAnsi" w:hAnsiTheme="majorHAnsi" w:cstheme="majorHAnsi"/>
          <w:sz w:val="22"/>
          <w:szCs w:val="22"/>
        </w:rPr>
        <w:t xml:space="preserve"> </w:t>
      </w:r>
      <w:r w:rsidRPr="009660F7">
        <w:rPr>
          <w:rFonts w:asciiTheme="majorHAnsi" w:hAnsiTheme="majorHAnsi" w:cstheme="majorHAnsi"/>
          <w:b/>
          <w:bCs/>
          <w:sz w:val="22"/>
          <w:szCs w:val="22"/>
        </w:rPr>
        <w:t>guidato dalla scienza</w:t>
      </w:r>
      <w:r>
        <w:rPr>
          <w:rFonts w:asciiTheme="majorHAnsi" w:hAnsiTheme="majorHAnsi" w:cstheme="majorHAnsi"/>
          <w:sz w:val="22"/>
          <w:szCs w:val="22"/>
        </w:rPr>
        <w:t xml:space="preserve"> e mediato dal settore chiamato a generarlo, in accordo con il mercato, trovando il </w:t>
      </w:r>
      <w:r w:rsidRPr="009660F7">
        <w:rPr>
          <w:rFonts w:asciiTheme="majorHAnsi" w:hAnsiTheme="majorHAnsi" w:cstheme="majorHAnsi"/>
          <w:b/>
          <w:bCs/>
          <w:sz w:val="22"/>
          <w:szCs w:val="22"/>
        </w:rPr>
        <w:t>miglior punto di equilibrio</w:t>
      </w:r>
      <w:r w:rsidRPr="000A2028">
        <w:rPr>
          <w:rFonts w:asciiTheme="majorHAnsi" w:hAnsiTheme="majorHAnsi" w:cstheme="majorHAnsi"/>
          <w:sz w:val="22"/>
          <w:szCs w:val="22"/>
        </w:rPr>
        <w:t xml:space="preserve"> possibile </w:t>
      </w:r>
      <w:r>
        <w:rPr>
          <w:rFonts w:asciiTheme="majorHAnsi" w:hAnsiTheme="majorHAnsi" w:cstheme="majorHAnsi"/>
          <w:sz w:val="22"/>
          <w:szCs w:val="22"/>
        </w:rPr>
        <w:t>tra</w:t>
      </w:r>
      <w:r w:rsidRPr="000A2028">
        <w:rPr>
          <w:rFonts w:asciiTheme="majorHAnsi" w:hAnsiTheme="majorHAnsi" w:cstheme="majorHAnsi"/>
          <w:sz w:val="22"/>
          <w:szCs w:val="22"/>
        </w:rPr>
        <w:t xml:space="preserve"> impatti ambientali, economici e sociali</w:t>
      </w:r>
      <w:r>
        <w:rPr>
          <w:rFonts w:asciiTheme="majorHAnsi" w:hAnsiTheme="majorHAnsi" w:cstheme="majorHAnsi"/>
          <w:sz w:val="22"/>
          <w:szCs w:val="22"/>
        </w:rPr>
        <w:t>”.</w:t>
      </w:r>
    </w:p>
    <w:p w14:paraId="065CB038" w14:textId="77777777" w:rsidR="00E83BA8" w:rsidRDefault="00E83BA8" w:rsidP="00AF353E">
      <w:pPr>
        <w:shd w:val="clear" w:color="auto" w:fill="FFFFFF"/>
        <w:jc w:val="both"/>
        <w:rPr>
          <w:rFonts w:asciiTheme="majorHAnsi" w:hAnsiTheme="majorHAnsi" w:cstheme="majorHAnsi"/>
          <w:sz w:val="22"/>
          <w:szCs w:val="22"/>
        </w:rPr>
      </w:pPr>
    </w:p>
    <w:p w14:paraId="3839B2D0" w14:textId="6C6B1F88" w:rsidR="00E83BA8" w:rsidRDefault="00E83BA8" w:rsidP="00E83BA8">
      <w:pPr>
        <w:jc w:val="both"/>
        <w:rPr>
          <w:rFonts w:asciiTheme="majorHAnsi" w:hAnsiTheme="majorHAnsi" w:cstheme="majorBidi"/>
          <w:sz w:val="22"/>
          <w:szCs w:val="22"/>
        </w:rPr>
      </w:pPr>
      <w:r>
        <w:rPr>
          <w:rFonts w:asciiTheme="majorHAnsi" w:hAnsiTheme="majorHAnsi" w:cstheme="majorBidi"/>
          <w:sz w:val="22"/>
          <w:szCs w:val="22"/>
        </w:rPr>
        <w:t>“</w:t>
      </w:r>
      <w:r w:rsidR="00CB6871">
        <w:rPr>
          <w:rFonts w:asciiTheme="majorHAnsi" w:hAnsiTheme="majorHAnsi" w:cstheme="majorBidi"/>
          <w:b/>
          <w:bCs/>
          <w:sz w:val="22"/>
          <w:szCs w:val="22"/>
        </w:rPr>
        <w:t>B</w:t>
      </w:r>
      <w:r w:rsidRPr="00D576A3">
        <w:rPr>
          <w:rFonts w:asciiTheme="majorHAnsi" w:hAnsiTheme="majorHAnsi" w:cstheme="majorBidi"/>
          <w:b/>
          <w:bCs/>
          <w:sz w:val="22"/>
          <w:szCs w:val="22"/>
        </w:rPr>
        <w:t>asta ad attacchi ideologici</w:t>
      </w:r>
      <w:r w:rsidRPr="41C808B8">
        <w:rPr>
          <w:rFonts w:asciiTheme="majorHAnsi" w:hAnsiTheme="majorHAnsi" w:cstheme="majorBidi"/>
          <w:sz w:val="22"/>
          <w:szCs w:val="22"/>
        </w:rPr>
        <w:t xml:space="preserve"> e ad un ambientalismo e animalismo che nasconde interessi economici molto rilevanti</w:t>
      </w:r>
      <w:r>
        <w:rPr>
          <w:rFonts w:asciiTheme="majorHAnsi" w:hAnsiTheme="majorHAnsi" w:cstheme="majorBidi"/>
          <w:sz w:val="22"/>
          <w:szCs w:val="22"/>
        </w:rPr>
        <w:t>. Bene, dunque, i primi provvedimenti dell’attuale maggioranza</w:t>
      </w:r>
      <w:r w:rsidR="00CB6871">
        <w:rPr>
          <w:rFonts w:asciiTheme="majorHAnsi" w:hAnsiTheme="majorHAnsi" w:cstheme="majorBidi"/>
          <w:sz w:val="22"/>
          <w:szCs w:val="22"/>
        </w:rPr>
        <w:t xml:space="preserve">, </w:t>
      </w:r>
      <w:r>
        <w:rPr>
          <w:rFonts w:asciiTheme="majorHAnsi" w:hAnsiTheme="majorHAnsi" w:cstheme="majorBidi"/>
          <w:sz w:val="22"/>
          <w:szCs w:val="22"/>
        </w:rPr>
        <w:t xml:space="preserve">come il segnale politico sulla </w:t>
      </w:r>
      <w:r w:rsidRPr="00D576A3">
        <w:rPr>
          <w:rFonts w:asciiTheme="majorHAnsi" w:hAnsiTheme="majorHAnsi" w:cstheme="majorBidi"/>
          <w:b/>
          <w:bCs/>
          <w:sz w:val="22"/>
          <w:szCs w:val="22"/>
        </w:rPr>
        <w:t>carne prodotta in laboratorio</w:t>
      </w:r>
      <w:r>
        <w:rPr>
          <w:rFonts w:asciiTheme="majorHAnsi" w:hAnsiTheme="majorHAnsi" w:cstheme="majorBidi"/>
          <w:sz w:val="22"/>
          <w:szCs w:val="22"/>
        </w:rPr>
        <w:t xml:space="preserve">, la svolta impressa sul tema delle </w:t>
      </w:r>
      <w:r w:rsidRPr="00D576A3">
        <w:rPr>
          <w:rFonts w:asciiTheme="majorHAnsi" w:hAnsiTheme="majorHAnsi" w:cstheme="majorBidi"/>
          <w:b/>
          <w:bCs/>
          <w:sz w:val="22"/>
          <w:szCs w:val="22"/>
        </w:rPr>
        <w:t>Tecniche di Evoluzione Assistita</w:t>
      </w:r>
      <w:r>
        <w:rPr>
          <w:rFonts w:asciiTheme="majorHAnsi" w:hAnsiTheme="majorHAnsi" w:cstheme="majorBidi"/>
          <w:sz w:val="22"/>
          <w:szCs w:val="22"/>
        </w:rPr>
        <w:t xml:space="preserve"> (TEA) che potrebbe ridurre la dipendenza dalle importazioni di materie prime per mangimi o il disegno di legge sul “</w:t>
      </w:r>
      <w:proofErr w:type="spellStart"/>
      <w:r w:rsidRPr="00D576A3">
        <w:rPr>
          <w:rFonts w:asciiTheme="majorHAnsi" w:hAnsiTheme="majorHAnsi" w:cstheme="majorBidi"/>
          <w:b/>
          <w:bCs/>
          <w:sz w:val="22"/>
          <w:szCs w:val="22"/>
        </w:rPr>
        <w:t>meat</w:t>
      </w:r>
      <w:proofErr w:type="spellEnd"/>
      <w:r w:rsidRPr="00D576A3">
        <w:rPr>
          <w:rFonts w:asciiTheme="majorHAnsi" w:hAnsiTheme="majorHAnsi" w:cstheme="majorBidi"/>
          <w:b/>
          <w:bCs/>
          <w:sz w:val="22"/>
          <w:szCs w:val="22"/>
        </w:rPr>
        <w:t xml:space="preserve"> sounding</w:t>
      </w:r>
      <w:r>
        <w:rPr>
          <w:rFonts w:asciiTheme="majorHAnsi" w:hAnsiTheme="majorHAnsi" w:cstheme="majorBidi"/>
          <w:sz w:val="22"/>
          <w:szCs w:val="22"/>
        </w:rPr>
        <w:t xml:space="preserve">”. </w:t>
      </w:r>
      <w:r w:rsidRPr="41C808B8">
        <w:rPr>
          <w:rFonts w:asciiTheme="majorHAnsi" w:hAnsiTheme="majorHAnsi" w:cstheme="majorBidi"/>
          <w:b/>
          <w:bCs/>
          <w:sz w:val="22"/>
          <w:szCs w:val="22"/>
        </w:rPr>
        <w:t>Al Governo</w:t>
      </w:r>
      <w:r w:rsidR="00CB6871">
        <w:rPr>
          <w:rFonts w:asciiTheme="majorHAnsi" w:hAnsiTheme="majorHAnsi" w:cstheme="majorBidi"/>
          <w:b/>
          <w:bCs/>
          <w:sz w:val="22"/>
          <w:szCs w:val="22"/>
        </w:rPr>
        <w:t xml:space="preserve"> </w:t>
      </w:r>
      <w:r w:rsidRPr="41C808B8">
        <w:rPr>
          <w:rFonts w:asciiTheme="majorHAnsi" w:hAnsiTheme="majorHAnsi" w:cstheme="majorBidi"/>
          <w:b/>
          <w:bCs/>
          <w:sz w:val="22"/>
          <w:szCs w:val="22"/>
        </w:rPr>
        <w:t xml:space="preserve">chiediamo di proteggere in Europa un asset strategico del nostro made in </w:t>
      </w:r>
      <w:proofErr w:type="spellStart"/>
      <w:r w:rsidRPr="41C808B8">
        <w:rPr>
          <w:rFonts w:asciiTheme="majorHAnsi" w:hAnsiTheme="majorHAnsi" w:cstheme="majorBidi"/>
          <w:b/>
          <w:bCs/>
          <w:sz w:val="22"/>
          <w:szCs w:val="22"/>
        </w:rPr>
        <w:t>Italy</w:t>
      </w:r>
      <w:proofErr w:type="spellEnd"/>
      <w:r w:rsidRPr="41C808B8">
        <w:rPr>
          <w:rFonts w:asciiTheme="majorHAnsi" w:hAnsiTheme="majorHAnsi" w:cstheme="majorBidi"/>
          <w:b/>
          <w:bCs/>
          <w:sz w:val="22"/>
          <w:szCs w:val="22"/>
        </w:rPr>
        <w:t xml:space="preserve"> con meccanismi di vera reciprocità rispetto alle importazioni extra</w:t>
      </w:r>
      <w:r>
        <w:rPr>
          <w:rFonts w:asciiTheme="majorHAnsi" w:hAnsiTheme="majorHAnsi" w:cstheme="majorBidi"/>
          <w:b/>
          <w:bCs/>
          <w:sz w:val="22"/>
          <w:szCs w:val="22"/>
        </w:rPr>
        <w:t>-</w:t>
      </w:r>
      <w:r w:rsidRPr="41C808B8">
        <w:rPr>
          <w:rFonts w:asciiTheme="majorHAnsi" w:hAnsiTheme="majorHAnsi" w:cstheme="majorBidi"/>
          <w:b/>
          <w:bCs/>
          <w:sz w:val="22"/>
          <w:szCs w:val="22"/>
        </w:rPr>
        <w:t>UE, la difesa della sicurezza alimentare per i nostri consumatori</w:t>
      </w:r>
      <w:r w:rsidR="00CB6871">
        <w:rPr>
          <w:rFonts w:asciiTheme="majorHAnsi" w:hAnsiTheme="majorHAnsi" w:cstheme="majorBidi"/>
          <w:b/>
          <w:bCs/>
          <w:sz w:val="22"/>
          <w:szCs w:val="22"/>
        </w:rPr>
        <w:t xml:space="preserve">, </w:t>
      </w:r>
      <w:r w:rsidRPr="41C808B8">
        <w:rPr>
          <w:rFonts w:asciiTheme="majorHAnsi" w:hAnsiTheme="majorHAnsi" w:cstheme="majorBidi"/>
          <w:b/>
          <w:bCs/>
          <w:sz w:val="22"/>
          <w:szCs w:val="22"/>
        </w:rPr>
        <w:t xml:space="preserve">periodi di adeguamento alle nuove regole congrui e </w:t>
      </w:r>
      <w:r w:rsidR="00CB6871">
        <w:rPr>
          <w:rFonts w:asciiTheme="majorHAnsi" w:hAnsiTheme="majorHAnsi" w:cstheme="majorBidi"/>
          <w:b/>
          <w:bCs/>
          <w:sz w:val="22"/>
          <w:szCs w:val="22"/>
        </w:rPr>
        <w:t xml:space="preserve">ben </w:t>
      </w:r>
      <w:r w:rsidRPr="41C808B8">
        <w:rPr>
          <w:rFonts w:asciiTheme="majorHAnsi" w:hAnsiTheme="majorHAnsi" w:cstheme="majorBidi"/>
          <w:b/>
          <w:bCs/>
          <w:sz w:val="22"/>
          <w:szCs w:val="22"/>
        </w:rPr>
        <w:t>sostenuti</w:t>
      </w:r>
      <w:r>
        <w:rPr>
          <w:rFonts w:asciiTheme="majorHAnsi" w:hAnsiTheme="majorHAnsi" w:cstheme="majorBidi"/>
          <w:sz w:val="22"/>
          <w:szCs w:val="22"/>
        </w:rPr>
        <w:t>”</w:t>
      </w:r>
      <w:r w:rsidRPr="00C117A8">
        <w:rPr>
          <w:rFonts w:asciiTheme="majorHAnsi" w:hAnsiTheme="majorHAnsi" w:cstheme="majorHAnsi"/>
          <w:sz w:val="22"/>
          <w:szCs w:val="22"/>
        </w:rPr>
        <w:t xml:space="preserve"> </w:t>
      </w:r>
      <w:r w:rsidRPr="00714FDA">
        <w:rPr>
          <w:rFonts w:asciiTheme="majorHAnsi" w:hAnsiTheme="majorHAnsi" w:cstheme="majorHAnsi"/>
          <w:sz w:val="22"/>
          <w:szCs w:val="22"/>
        </w:rPr>
        <w:t>– continua Forlini</w:t>
      </w:r>
      <w:r>
        <w:rPr>
          <w:rFonts w:asciiTheme="majorHAnsi" w:hAnsiTheme="majorHAnsi" w:cstheme="majorHAnsi"/>
          <w:sz w:val="22"/>
          <w:szCs w:val="22"/>
        </w:rPr>
        <w:t>. “</w:t>
      </w:r>
      <w:r>
        <w:rPr>
          <w:rFonts w:asciiTheme="majorHAnsi" w:hAnsiTheme="majorHAnsi" w:cstheme="majorBidi"/>
          <w:sz w:val="22"/>
          <w:szCs w:val="22"/>
        </w:rPr>
        <w:t xml:space="preserve">È </w:t>
      </w:r>
      <w:r w:rsidRPr="009660F7">
        <w:rPr>
          <w:rFonts w:asciiTheme="majorHAnsi" w:hAnsiTheme="majorHAnsi" w:cstheme="majorBidi"/>
          <w:sz w:val="22"/>
          <w:szCs w:val="22"/>
        </w:rPr>
        <w:t xml:space="preserve">necessario procedere spediti sulla strada delle riforme, con l’attuazione efficace del </w:t>
      </w:r>
      <w:proofErr w:type="spellStart"/>
      <w:r w:rsidRPr="00C117A8">
        <w:rPr>
          <w:rFonts w:asciiTheme="majorHAnsi" w:hAnsiTheme="majorHAnsi" w:cstheme="majorBidi"/>
          <w:b/>
          <w:bCs/>
          <w:sz w:val="22"/>
          <w:szCs w:val="22"/>
        </w:rPr>
        <w:t>Pnrr</w:t>
      </w:r>
      <w:proofErr w:type="spellEnd"/>
      <w:r w:rsidRPr="009660F7">
        <w:rPr>
          <w:rFonts w:asciiTheme="majorHAnsi" w:hAnsiTheme="majorHAnsi" w:cstheme="majorBidi"/>
          <w:sz w:val="22"/>
          <w:szCs w:val="22"/>
        </w:rPr>
        <w:t xml:space="preserve"> e </w:t>
      </w:r>
      <w:r>
        <w:rPr>
          <w:rFonts w:asciiTheme="majorHAnsi" w:hAnsiTheme="majorHAnsi" w:cstheme="majorBidi"/>
          <w:sz w:val="22"/>
          <w:szCs w:val="22"/>
        </w:rPr>
        <w:t xml:space="preserve">con </w:t>
      </w:r>
      <w:r w:rsidRPr="009660F7">
        <w:rPr>
          <w:rFonts w:asciiTheme="majorHAnsi" w:hAnsiTheme="majorHAnsi" w:cstheme="majorBidi"/>
          <w:sz w:val="22"/>
          <w:szCs w:val="22"/>
        </w:rPr>
        <w:t>alcuni strumenti come i contratti di filiera, l’</w:t>
      </w:r>
      <w:proofErr w:type="spellStart"/>
      <w:r w:rsidRPr="009660F7">
        <w:rPr>
          <w:rFonts w:asciiTheme="majorHAnsi" w:hAnsiTheme="majorHAnsi" w:cstheme="majorBidi"/>
          <w:sz w:val="22"/>
          <w:szCs w:val="22"/>
        </w:rPr>
        <w:t>agrivoltaico</w:t>
      </w:r>
      <w:proofErr w:type="spellEnd"/>
      <w:r w:rsidRPr="009660F7">
        <w:rPr>
          <w:rFonts w:asciiTheme="majorHAnsi" w:hAnsiTheme="majorHAnsi" w:cstheme="majorBidi"/>
          <w:sz w:val="22"/>
          <w:szCs w:val="22"/>
        </w:rPr>
        <w:t xml:space="preserve"> e la transizione digitale</w:t>
      </w:r>
      <w:r>
        <w:rPr>
          <w:rFonts w:asciiTheme="majorHAnsi" w:hAnsiTheme="majorHAnsi" w:cstheme="majorBidi"/>
          <w:sz w:val="22"/>
          <w:szCs w:val="22"/>
        </w:rPr>
        <w:t>.</w:t>
      </w:r>
      <w:r w:rsidRPr="009660F7">
        <w:rPr>
          <w:rFonts w:asciiTheme="majorHAnsi" w:hAnsiTheme="majorHAnsi" w:cstheme="majorBidi"/>
          <w:sz w:val="22"/>
          <w:szCs w:val="22"/>
        </w:rPr>
        <w:t xml:space="preserve"> </w:t>
      </w:r>
      <w:r w:rsidR="00673AE1">
        <w:rPr>
          <w:rFonts w:asciiTheme="majorHAnsi" w:hAnsiTheme="majorHAnsi" w:cstheme="majorBidi"/>
          <w:sz w:val="22"/>
          <w:szCs w:val="22"/>
        </w:rPr>
        <w:t>Occorre</w:t>
      </w:r>
      <w:r w:rsidRPr="009660F7">
        <w:rPr>
          <w:rFonts w:asciiTheme="majorHAnsi" w:hAnsiTheme="majorHAnsi" w:cstheme="majorBidi"/>
          <w:sz w:val="22"/>
          <w:szCs w:val="22"/>
        </w:rPr>
        <w:t xml:space="preserve"> rendere l’Italia un paese più competitivo</w:t>
      </w:r>
      <w:r>
        <w:rPr>
          <w:rFonts w:asciiTheme="majorHAnsi" w:hAnsiTheme="majorHAnsi" w:cstheme="majorBidi"/>
          <w:sz w:val="22"/>
          <w:szCs w:val="22"/>
        </w:rPr>
        <w:t xml:space="preserve"> con l’auspicata</w:t>
      </w:r>
      <w:r w:rsidRPr="009660F7">
        <w:rPr>
          <w:rFonts w:asciiTheme="majorHAnsi" w:hAnsiTheme="majorHAnsi" w:cstheme="majorBidi"/>
          <w:sz w:val="22"/>
          <w:szCs w:val="22"/>
        </w:rPr>
        <w:t xml:space="preserve"> riduzione del cuneo fiscale e </w:t>
      </w:r>
      <w:r w:rsidR="00673AE1">
        <w:rPr>
          <w:rFonts w:asciiTheme="majorHAnsi" w:hAnsiTheme="majorHAnsi" w:cstheme="majorBidi"/>
          <w:sz w:val="22"/>
          <w:szCs w:val="22"/>
        </w:rPr>
        <w:t xml:space="preserve">con </w:t>
      </w:r>
      <w:r>
        <w:rPr>
          <w:rFonts w:asciiTheme="majorHAnsi" w:hAnsiTheme="majorHAnsi" w:cstheme="majorBidi"/>
          <w:sz w:val="22"/>
          <w:szCs w:val="22"/>
        </w:rPr>
        <w:t xml:space="preserve">interventi </w:t>
      </w:r>
      <w:r w:rsidR="00673AE1">
        <w:rPr>
          <w:rFonts w:asciiTheme="majorHAnsi" w:hAnsiTheme="majorHAnsi" w:cstheme="majorBidi"/>
          <w:sz w:val="22"/>
          <w:szCs w:val="22"/>
        </w:rPr>
        <w:t>pro-</w:t>
      </w:r>
      <w:r>
        <w:rPr>
          <w:rFonts w:asciiTheme="majorHAnsi" w:hAnsiTheme="majorHAnsi" w:cstheme="majorBidi"/>
          <w:sz w:val="22"/>
          <w:szCs w:val="22"/>
        </w:rPr>
        <w:t xml:space="preserve">consumi erosi dall’inflazione, come la riduzione dell’IVA al 4% </w:t>
      </w:r>
      <w:r w:rsidR="00627383">
        <w:rPr>
          <w:rFonts w:asciiTheme="majorHAnsi" w:hAnsiTheme="majorHAnsi" w:cstheme="majorBidi"/>
          <w:sz w:val="22"/>
          <w:szCs w:val="22"/>
        </w:rPr>
        <w:t>che garantirebbe a tutti</w:t>
      </w:r>
      <w:r w:rsidRPr="009660F7">
        <w:rPr>
          <w:rFonts w:asciiTheme="majorHAnsi" w:hAnsiTheme="majorHAnsi" w:cstheme="majorBidi"/>
          <w:sz w:val="22"/>
          <w:szCs w:val="22"/>
        </w:rPr>
        <w:t xml:space="preserve"> l’accesso </w:t>
      </w:r>
      <w:r>
        <w:rPr>
          <w:rFonts w:asciiTheme="majorHAnsi" w:hAnsiTheme="majorHAnsi" w:cstheme="majorBidi"/>
          <w:sz w:val="22"/>
          <w:szCs w:val="22"/>
        </w:rPr>
        <w:t>a carni bianche e uova, le proteine più democratiche sul carrello della spesa”.</w:t>
      </w:r>
    </w:p>
    <w:p w14:paraId="65B051A9" w14:textId="77777777" w:rsidR="00E83BA8" w:rsidRDefault="00E83BA8" w:rsidP="00AF353E">
      <w:pPr>
        <w:shd w:val="clear" w:color="auto" w:fill="FFFFFF"/>
        <w:jc w:val="both"/>
        <w:rPr>
          <w:rFonts w:asciiTheme="majorHAnsi" w:hAnsiTheme="majorHAnsi" w:cstheme="majorHAnsi"/>
          <w:sz w:val="22"/>
          <w:szCs w:val="22"/>
        </w:rPr>
      </w:pPr>
    </w:p>
    <w:p w14:paraId="55951D7D" w14:textId="77777777" w:rsidR="00627383" w:rsidRDefault="00E83BA8" w:rsidP="00627383">
      <w:pPr>
        <w:shd w:val="clear" w:color="auto" w:fill="FFFFFF"/>
        <w:jc w:val="both"/>
        <w:rPr>
          <w:rFonts w:asciiTheme="majorHAnsi" w:hAnsiTheme="majorHAnsi" w:cstheme="majorHAnsi"/>
          <w:sz w:val="22"/>
          <w:szCs w:val="22"/>
        </w:rPr>
      </w:pPr>
      <w:r>
        <w:rPr>
          <w:rFonts w:asciiTheme="majorHAnsi" w:hAnsiTheme="majorHAnsi" w:cstheme="majorHAnsi"/>
          <w:sz w:val="22"/>
          <w:szCs w:val="22"/>
        </w:rPr>
        <w:t xml:space="preserve">L’assemblea è stata l’occasione per ribadire alcuni passi fatti avanti dall’avicoltura italiana </w:t>
      </w:r>
      <w:r w:rsidR="00656C04">
        <w:rPr>
          <w:rFonts w:asciiTheme="majorHAnsi" w:hAnsiTheme="majorHAnsi" w:cstheme="majorHAnsi"/>
          <w:sz w:val="22"/>
          <w:szCs w:val="22"/>
        </w:rPr>
        <w:t xml:space="preserve">che rimane un </w:t>
      </w:r>
      <w:r w:rsidR="00F07AD1">
        <w:rPr>
          <w:rFonts w:asciiTheme="majorHAnsi" w:hAnsiTheme="majorHAnsi" w:cstheme="majorHAnsi"/>
          <w:sz w:val="22"/>
          <w:szCs w:val="22"/>
        </w:rPr>
        <w:t xml:space="preserve">modello </w:t>
      </w:r>
      <w:r w:rsidR="000C08EE">
        <w:rPr>
          <w:rFonts w:asciiTheme="majorHAnsi" w:hAnsiTheme="majorHAnsi" w:cstheme="majorHAnsi"/>
          <w:sz w:val="22"/>
          <w:szCs w:val="22"/>
        </w:rPr>
        <w:t>produttivo virtuoso a livello internazionale</w:t>
      </w:r>
      <w:r w:rsidRPr="00D9491E">
        <w:rPr>
          <w:rFonts w:asciiTheme="majorHAnsi" w:hAnsiTheme="majorHAnsi" w:cstheme="majorHAnsi"/>
          <w:sz w:val="22"/>
          <w:szCs w:val="22"/>
        </w:rPr>
        <w:t xml:space="preserve">: i dati </w:t>
      </w:r>
      <w:hyperlink r:id="rId7" w:history="1">
        <w:r w:rsidRPr="00D9491E">
          <w:rPr>
            <w:rStyle w:val="Collegamentoipertestuale"/>
            <w:rFonts w:asciiTheme="majorHAnsi" w:hAnsiTheme="majorHAnsi" w:cstheme="majorHAnsi"/>
            <w:sz w:val="22"/>
            <w:szCs w:val="22"/>
          </w:rPr>
          <w:t>EMA</w:t>
        </w:r>
      </w:hyperlink>
      <w:r w:rsidRPr="00D9491E">
        <w:rPr>
          <w:rStyle w:val="Collegamentoipertestuale"/>
          <w:rFonts w:asciiTheme="majorHAnsi" w:hAnsiTheme="majorHAnsi" w:cstheme="majorHAnsi"/>
          <w:sz w:val="22"/>
          <w:szCs w:val="22"/>
        </w:rPr>
        <w:t xml:space="preserve"> EVSAC </w:t>
      </w:r>
      <w:r w:rsidRPr="00D9491E">
        <w:rPr>
          <w:rFonts w:asciiTheme="majorHAnsi" w:hAnsiTheme="majorHAnsi" w:cstheme="majorHAnsi"/>
          <w:sz w:val="22"/>
          <w:szCs w:val="22"/>
        </w:rPr>
        <w:t>attestano -90% di antibiotici</w:t>
      </w:r>
      <w:r w:rsidRPr="00D9491E">
        <w:rPr>
          <w:rStyle w:val="Rimandonotaapidipagina"/>
          <w:rFonts w:asciiTheme="majorHAnsi" w:hAnsiTheme="majorHAnsi" w:cstheme="majorHAnsi"/>
          <w:sz w:val="22"/>
          <w:szCs w:val="22"/>
        </w:rPr>
        <w:footnoteReference w:id="2"/>
      </w:r>
      <w:r w:rsidRPr="00D9491E">
        <w:rPr>
          <w:rFonts w:asciiTheme="majorHAnsi" w:hAnsiTheme="majorHAnsi" w:cstheme="majorHAnsi"/>
          <w:sz w:val="22"/>
          <w:szCs w:val="22"/>
        </w:rPr>
        <w:t xml:space="preserve"> dal 2011 al 2020 a fronte di una riduzione del </w:t>
      </w:r>
      <w:r w:rsidRPr="00885970">
        <w:rPr>
          <w:rFonts w:asciiTheme="majorHAnsi" w:hAnsiTheme="majorHAnsi" w:cstheme="majorHAnsi"/>
          <w:b/>
          <w:bCs/>
          <w:sz w:val="22"/>
          <w:szCs w:val="22"/>
        </w:rPr>
        <w:t>18%</w:t>
      </w:r>
      <w:r w:rsidRPr="00D9491E">
        <w:rPr>
          <w:rFonts w:asciiTheme="majorHAnsi" w:hAnsiTheme="majorHAnsi" w:cstheme="majorHAnsi"/>
          <w:sz w:val="22"/>
          <w:szCs w:val="22"/>
        </w:rPr>
        <w:t xml:space="preserve"> i</w:t>
      </w:r>
      <w:r w:rsidR="00627383">
        <w:rPr>
          <w:rFonts w:asciiTheme="majorHAnsi" w:hAnsiTheme="majorHAnsi" w:cstheme="majorHAnsi"/>
          <w:sz w:val="22"/>
          <w:szCs w:val="22"/>
        </w:rPr>
        <w:t xml:space="preserve">n </w:t>
      </w:r>
      <w:r w:rsidRPr="00D9491E">
        <w:rPr>
          <w:rFonts w:asciiTheme="majorHAnsi" w:hAnsiTheme="majorHAnsi" w:cstheme="majorHAnsi"/>
          <w:sz w:val="22"/>
          <w:szCs w:val="22"/>
        </w:rPr>
        <w:t>medicina umana</w:t>
      </w:r>
      <w:r>
        <w:rPr>
          <w:rFonts w:asciiTheme="majorHAnsi" w:hAnsiTheme="majorHAnsi" w:cstheme="majorHAnsi"/>
          <w:sz w:val="22"/>
          <w:szCs w:val="22"/>
        </w:rPr>
        <w:t xml:space="preserve">, mentre secondo la FAO </w:t>
      </w:r>
      <w:r w:rsidRPr="00D9491E">
        <w:rPr>
          <w:rFonts w:asciiTheme="majorHAnsi" w:hAnsiTheme="majorHAnsi" w:cstheme="majorHAnsi"/>
          <w:sz w:val="22"/>
          <w:szCs w:val="22"/>
        </w:rPr>
        <w:t xml:space="preserve">la produzione avicola italiana </w:t>
      </w:r>
      <w:r w:rsidRPr="00885970">
        <w:rPr>
          <w:rFonts w:asciiTheme="majorHAnsi" w:hAnsiTheme="majorHAnsi" w:cstheme="majorHAnsi"/>
          <w:b/>
          <w:bCs/>
          <w:sz w:val="22"/>
          <w:szCs w:val="22"/>
        </w:rPr>
        <w:t>emette circa il 50% in meno di Co2 rispetto alla media mondiale</w:t>
      </w:r>
      <w:r w:rsidRPr="00D9491E">
        <w:rPr>
          <w:rFonts w:asciiTheme="majorHAnsi" w:hAnsiTheme="majorHAnsi" w:cstheme="majorHAnsi"/>
          <w:sz w:val="22"/>
          <w:szCs w:val="22"/>
        </w:rPr>
        <w:t xml:space="preserve"> (Fonte: </w:t>
      </w:r>
      <w:hyperlink r:id="rId8" w:anchor="data" w:history="1">
        <w:proofErr w:type="spellStart"/>
        <w:r w:rsidRPr="00D9491E">
          <w:rPr>
            <w:rStyle w:val="Collegamentoipertestuale"/>
            <w:rFonts w:asciiTheme="majorHAnsi" w:hAnsiTheme="majorHAnsi" w:cstheme="majorHAnsi"/>
            <w:sz w:val="22"/>
            <w:szCs w:val="22"/>
          </w:rPr>
          <w:t>Faostat</w:t>
        </w:r>
        <w:proofErr w:type="spellEnd"/>
      </w:hyperlink>
      <w:r w:rsidRPr="00D9491E">
        <w:rPr>
          <w:rFonts w:asciiTheme="majorHAnsi" w:hAnsiTheme="majorHAnsi" w:cstheme="majorHAnsi"/>
          <w:sz w:val="22"/>
          <w:szCs w:val="22"/>
        </w:rPr>
        <w:t xml:space="preserve">). </w:t>
      </w:r>
    </w:p>
    <w:p w14:paraId="71CBE65F" w14:textId="476DC9B2" w:rsidR="00D576A3" w:rsidRDefault="00627383" w:rsidP="00627383">
      <w:pPr>
        <w:shd w:val="clear" w:color="auto" w:fill="FFFFFF"/>
        <w:jc w:val="both"/>
        <w:rPr>
          <w:rFonts w:asciiTheme="majorHAnsi" w:hAnsiTheme="majorHAnsi" w:cstheme="majorHAnsi"/>
          <w:sz w:val="22"/>
          <w:szCs w:val="22"/>
        </w:rPr>
      </w:pPr>
      <w:r>
        <w:rPr>
          <w:rFonts w:asciiTheme="majorHAnsi" w:hAnsiTheme="majorHAnsi" w:cstheme="majorHAnsi"/>
          <w:sz w:val="22"/>
          <w:szCs w:val="22"/>
        </w:rPr>
        <w:lastRenderedPageBreak/>
        <w:t>I</w:t>
      </w:r>
      <w:r w:rsidR="00E83BA8" w:rsidRPr="00E83BA8">
        <w:rPr>
          <w:rFonts w:asciiTheme="majorHAnsi" w:hAnsiTheme="majorHAnsi" w:cstheme="majorHAnsi"/>
          <w:sz w:val="22"/>
          <w:szCs w:val="22"/>
        </w:rPr>
        <w:t>l 62%</w:t>
      </w:r>
      <w:r>
        <w:rPr>
          <w:rStyle w:val="Rimandonotaapidipagina"/>
          <w:rFonts w:asciiTheme="majorHAnsi" w:hAnsiTheme="majorHAnsi" w:cstheme="majorHAnsi"/>
          <w:sz w:val="22"/>
          <w:szCs w:val="22"/>
        </w:rPr>
        <w:footnoteReference w:id="3"/>
      </w:r>
      <w:r>
        <w:rPr>
          <w:rFonts w:asciiTheme="majorHAnsi" w:hAnsiTheme="majorHAnsi" w:cstheme="majorHAnsi"/>
          <w:sz w:val="22"/>
          <w:szCs w:val="22"/>
        </w:rPr>
        <w:t xml:space="preserve"> </w:t>
      </w:r>
      <w:r w:rsidR="00E83BA8" w:rsidRPr="00E83BA8">
        <w:rPr>
          <w:rFonts w:asciiTheme="majorHAnsi" w:hAnsiTheme="majorHAnsi" w:cstheme="majorHAnsi"/>
          <w:sz w:val="22"/>
          <w:szCs w:val="22"/>
        </w:rPr>
        <w:t>della produzione avicola in Italia</w:t>
      </w:r>
      <w:r>
        <w:rPr>
          <w:rFonts w:asciiTheme="majorHAnsi" w:hAnsiTheme="majorHAnsi" w:cstheme="majorHAnsi"/>
          <w:sz w:val="22"/>
          <w:szCs w:val="22"/>
        </w:rPr>
        <w:t xml:space="preserve">, inoltre, </w:t>
      </w:r>
      <w:r w:rsidR="00E83BA8" w:rsidRPr="00E83BA8">
        <w:rPr>
          <w:rFonts w:asciiTheme="majorHAnsi" w:hAnsiTheme="majorHAnsi" w:cstheme="majorHAnsi"/>
          <w:sz w:val="22"/>
          <w:szCs w:val="22"/>
        </w:rPr>
        <w:t>riport</w:t>
      </w:r>
      <w:r>
        <w:rPr>
          <w:rFonts w:asciiTheme="majorHAnsi" w:hAnsiTheme="majorHAnsi" w:cstheme="majorHAnsi"/>
          <w:sz w:val="22"/>
          <w:szCs w:val="22"/>
        </w:rPr>
        <w:t>a</w:t>
      </w:r>
      <w:r w:rsidR="00E83BA8">
        <w:rPr>
          <w:rFonts w:asciiTheme="majorHAnsi" w:hAnsiTheme="majorHAnsi" w:cstheme="majorHAnsi"/>
          <w:sz w:val="22"/>
          <w:szCs w:val="22"/>
        </w:rPr>
        <w:t xml:space="preserve"> </w:t>
      </w:r>
      <w:r w:rsidR="00E83BA8" w:rsidRPr="00E83BA8">
        <w:rPr>
          <w:rFonts w:asciiTheme="majorHAnsi" w:hAnsiTheme="majorHAnsi" w:cstheme="majorHAnsi"/>
          <w:sz w:val="22"/>
          <w:szCs w:val="22"/>
        </w:rPr>
        <w:t>informazioni volontarie aggiuntive in etichetta disponibili al consumatore.</w:t>
      </w:r>
      <w:r w:rsidR="00E83BA8">
        <w:rPr>
          <w:rFonts w:asciiTheme="majorHAnsi" w:hAnsiTheme="majorHAnsi" w:cstheme="majorHAnsi"/>
          <w:sz w:val="22"/>
          <w:szCs w:val="22"/>
        </w:rPr>
        <w:t xml:space="preserve"> </w:t>
      </w:r>
      <w:r w:rsidR="00545262">
        <w:rPr>
          <w:rFonts w:asciiTheme="majorHAnsi" w:hAnsiTheme="majorHAnsi" w:cstheme="majorHAnsi"/>
          <w:sz w:val="22"/>
          <w:szCs w:val="22"/>
        </w:rPr>
        <w:t>D</w:t>
      </w:r>
      <w:r w:rsidR="00F7069C">
        <w:rPr>
          <w:rFonts w:asciiTheme="majorHAnsi" w:hAnsiTheme="majorHAnsi" w:cstheme="majorHAnsi"/>
          <w:sz w:val="22"/>
          <w:szCs w:val="22"/>
        </w:rPr>
        <w:t>i queste</w:t>
      </w:r>
      <w:r w:rsidR="00545262">
        <w:rPr>
          <w:rFonts w:asciiTheme="majorHAnsi" w:hAnsiTheme="majorHAnsi" w:cstheme="majorHAnsi"/>
          <w:sz w:val="22"/>
          <w:szCs w:val="22"/>
        </w:rPr>
        <w:t xml:space="preserve">, il </w:t>
      </w:r>
      <w:r w:rsidR="00545262" w:rsidRPr="009660F7">
        <w:rPr>
          <w:rFonts w:asciiTheme="majorHAnsi" w:hAnsiTheme="majorHAnsi" w:cstheme="majorHAnsi"/>
          <w:b/>
          <w:bCs/>
          <w:sz w:val="22"/>
          <w:szCs w:val="22"/>
        </w:rPr>
        <w:t>52%</w:t>
      </w:r>
      <w:r w:rsidR="00545262">
        <w:rPr>
          <w:rFonts w:asciiTheme="majorHAnsi" w:hAnsiTheme="majorHAnsi" w:cstheme="majorHAnsi"/>
          <w:sz w:val="22"/>
          <w:szCs w:val="22"/>
        </w:rPr>
        <w:t xml:space="preserve"> </w:t>
      </w:r>
      <w:r w:rsidR="009D6B2A">
        <w:rPr>
          <w:rFonts w:asciiTheme="majorHAnsi" w:hAnsiTheme="majorHAnsi" w:cstheme="majorHAnsi"/>
          <w:sz w:val="22"/>
          <w:szCs w:val="22"/>
        </w:rPr>
        <w:t>riguarda</w:t>
      </w:r>
      <w:r w:rsidR="0028539A">
        <w:rPr>
          <w:rFonts w:asciiTheme="majorHAnsi" w:hAnsiTheme="majorHAnsi" w:cstheme="majorHAnsi"/>
          <w:sz w:val="22"/>
          <w:szCs w:val="22"/>
        </w:rPr>
        <w:t xml:space="preserve"> </w:t>
      </w:r>
      <w:r w:rsidR="0028539A" w:rsidRPr="0028539A">
        <w:rPr>
          <w:rFonts w:asciiTheme="majorHAnsi" w:hAnsiTheme="majorHAnsi" w:cstheme="majorHAnsi"/>
          <w:sz w:val="22"/>
          <w:szCs w:val="22"/>
        </w:rPr>
        <w:t>l’</w:t>
      </w:r>
      <w:r w:rsidR="0028539A" w:rsidRPr="009660F7">
        <w:rPr>
          <w:rFonts w:asciiTheme="majorHAnsi" w:hAnsiTheme="majorHAnsi" w:cstheme="majorHAnsi"/>
          <w:b/>
          <w:bCs/>
          <w:sz w:val="22"/>
          <w:szCs w:val="22"/>
        </w:rPr>
        <w:t>uso di luce naturale</w:t>
      </w:r>
      <w:r>
        <w:rPr>
          <w:rFonts w:asciiTheme="majorHAnsi" w:hAnsiTheme="majorHAnsi" w:cstheme="majorHAnsi"/>
          <w:sz w:val="22"/>
          <w:szCs w:val="22"/>
        </w:rPr>
        <w:t xml:space="preserve"> e </w:t>
      </w:r>
      <w:r w:rsidR="009D6B2A">
        <w:rPr>
          <w:rFonts w:asciiTheme="majorHAnsi" w:hAnsiTheme="majorHAnsi" w:cstheme="majorHAnsi"/>
          <w:sz w:val="22"/>
          <w:szCs w:val="22"/>
        </w:rPr>
        <w:t xml:space="preserve">il </w:t>
      </w:r>
      <w:r w:rsidR="009D6B2A" w:rsidRPr="009660F7">
        <w:rPr>
          <w:rFonts w:asciiTheme="majorHAnsi" w:hAnsiTheme="majorHAnsi" w:cstheme="majorHAnsi"/>
          <w:b/>
          <w:bCs/>
          <w:sz w:val="22"/>
          <w:szCs w:val="22"/>
        </w:rPr>
        <w:t>50%</w:t>
      </w:r>
      <w:r w:rsidR="009D6B2A">
        <w:rPr>
          <w:rFonts w:asciiTheme="majorHAnsi" w:hAnsiTheme="majorHAnsi" w:cstheme="majorHAnsi"/>
          <w:sz w:val="22"/>
          <w:szCs w:val="22"/>
        </w:rPr>
        <w:t xml:space="preserve"> de</w:t>
      </w:r>
      <w:r w:rsidR="00545262">
        <w:rPr>
          <w:rFonts w:asciiTheme="majorHAnsi" w:hAnsiTheme="majorHAnsi" w:cstheme="majorHAnsi"/>
          <w:sz w:val="22"/>
          <w:szCs w:val="22"/>
        </w:rPr>
        <w:t xml:space="preserve">gli </w:t>
      </w:r>
      <w:r w:rsidR="00545262" w:rsidRPr="00D9491E">
        <w:rPr>
          <w:rFonts w:asciiTheme="majorHAnsi" w:hAnsiTheme="majorHAnsi" w:cstheme="majorHAnsi"/>
          <w:sz w:val="22"/>
          <w:szCs w:val="22"/>
        </w:rPr>
        <w:t>arricchimenti ambiental</w:t>
      </w:r>
      <w:r w:rsidR="00545262">
        <w:rPr>
          <w:rFonts w:asciiTheme="majorHAnsi" w:hAnsiTheme="majorHAnsi" w:cstheme="majorHAnsi"/>
          <w:sz w:val="22"/>
          <w:szCs w:val="22"/>
        </w:rPr>
        <w:t>i</w:t>
      </w:r>
      <w:r w:rsidR="00656C04">
        <w:rPr>
          <w:rFonts w:asciiTheme="majorHAnsi" w:hAnsiTheme="majorHAnsi" w:cstheme="majorHAnsi"/>
          <w:sz w:val="22"/>
          <w:szCs w:val="22"/>
        </w:rPr>
        <w:t>. L</w:t>
      </w:r>
      <w:r w:rsidR="00545262" w:rsidRPr="009660F7">
        <w:rPr>
          <w:rFonts w:asciiTheme="majorHAnsi" w:hAnsiTheme="majorHAnsi" w:cstheme="majorHAnsi"/>
          <w:sz w:val="22"/>
          <w:szCs w:val="22"/>
        </w:rPr>
        <w:t xml:space="preserve">a </w:t>
      </w:r>
      <w:r w:rsidR="00545262" w:rsidRPr="009660F7">
        <w:rPr>
          <w:rFonts w:asciiTheme="majorHAnsi" w:hAnsiTheme="majorHAnsi" w:cstheme="majorHAnsi"/>
          <w:b/>
          <w:bCs/>
          <w:sz w:val="22"/>
          <w:szCs w:val="22"/>
        </w:rPr>
        <w:t xml:space="preserve">densità inferiore </w:t>
      </w:r>
      <w:r w:rsidR="002E12F4">
        <w:rPr>
          <w:rFonts w:asciiTheme="majorHAnsi" w:hAnsiTheme="majorHAnsi" w:cstheme="majorHAnsi"/>
          <w:b/>
          <w:bCs/>
          <w:sz w:val="22"/>
          <w:szCs w:val="22"/>
        </w:rPr>
        <w:t xml:space="preserve">ai limiti di legge </w:t>
      </w:r>
      <w:r w:rsidR="002E12F4" w:rsidRPr="00D576A3">
        <w:rPr>
          <w:rFonts w:asciiTheme="majorHAnsi" w:hAnsiTheme="majorHAnsi" w:cstheme="majorHAnsi"/>
          <w:sz w:val="22"/>
          <w:szCs w:val="22"/>
        </w:rPr>
        <w:t>è</w:t>
      </w:r>
      <w:r w:rsidR="00E575ED" w:rsidRPr="00D576A3">
        <w:rPr>
          <w:rFonts w:asciiTheme="majorHAnsi" w:hAnsiTheme="majorHAnsi" w:cstheme="majorHAnsi"/>
          <w:sz w:val="22"/>
          <w:szCs w:val="22"/>
        </w:rPr>
        <w:t xml:space="preserve"> </w:t>
      </w:r>
      <w:r w:rsidR="00E575ED">
        <w:rPr>
          <w:rFonts w:asciiTheme="majorHAnsi" w:hAnsiTheme="majorHAnsi" w:cstheme="majorHAnsi"/>
          <w:sz w:val="22"/>
          <w:szCs w:val="22"/>
        </w:rPr>
        <w:t>indicata</w:t>
      </w:r>
      <w:r w:rsidR="00656C04">
        <w:rPr>
          <w:rFonts w:asciiTheme="majorHAnsi" w:hAnsiTheme="majorHAnsi" w:cstheme="majorHAnsi"/>
          <w:sz w:val="22"/>
          <w:szCs w:val="22"/>
        </w:rPr>
        <w:t xml:space="preserve"> </w:t>
      </w:r>
      <w:r w:rsidR="00E575ED">
        <w:rPr>
          <w:rFonts w:asciiTheme="majorHAnsi" w:hAnsiTheme="majorHAnsi" w:cstheme="majorHAnsi"/>
          <w:sz w:val="22"/>
          <w:szCs w:val="22"/>
        </w:rPr>
        <w:t>dal</w:t>
      </w:r>
      <w:r w:rsidR="00545262" w:rsidRPr="009660F7">
        <w:rPr>
          <w:rFonts w:asciiTheme="majorHAnsi" w:hAnsiTheme="majorHAnsi" w:cstheme="majorHAnsi"/>
          <w:sz w:val="22"/>
          <w:szCs w:val="22"/>
        </w:rPr>
        <w:t xml:space="preserve"> </w:t>
      </w:r>
      <w:r w:rsidR="00545262" w:rsidRPr="009660F7">
        <w:rPr>
          <w:rFonts w:asciiTheme="majorHAnsi" w:hAnsiTheme="majorHAnsi" w:cstheme="majorHAnsi"/>
          <w:b/>
          <w:bCs/>
          <w:sz w:val="22"/>
          <w:szCs w:val="22"/>
        </w:rPr>
        <w:t>30%</w:t>
      </w:r>
      <w:r w:rsidR="00AF50CC">
        <w:rPr>
          <w:rFonts w:asciiTheme="majorHAnsi" w:hAnsiTheme="majorHAnsi" w:cstheme="majorHAnsi"/>
          <w:sz w:val="22"/>
          <w:szCs w:val="22"/>
        </w:rPr>
        <w:t xml:space="preserve"> </w:t>
      </w:r>
      <w:r w:rsidR="005B0A30">
        <w:rPr>
          <w:rFonts w:asciiTheme="majorHAnsi" w:hAnsiTheme="majorHAnsi" w:cstheme="majorHAnsi"/>
          <w:sz w:val="22"/>
          <w:szCs w:val="22"/>
        </w:rPr>
        <w:t>de</w:t>
      </w:r>
      <w:r w:rsidR="00DD3EBF">
        <w:rPr>
          <w:rFonts w:asciiTheme="majorHAnsi" w:hAnsiTheme="majorHAnsi" w:cstheme="majorHAnsi"/>
          <w:sz w:val="22"/>
          <w:szCs w:val="22"/>
        </w:rPr>
        <w:t>gli aderenti al Disciplinare</w:t>
      </w:r>
      <w:r w:rsidR="00DC006D">
        <w:rPr>
          <w:rFonts w:asciiTheme="majorHAnsi" w:hAnsiTheme="majorHAnsi" w:cstheme="majorHAnsi"/>
          <w:sz w:val="22"/>
          <w:szCs w:val="22"/>
        </w:rPr>
        <w:t>, mentre</w:t>
      </w:r>
      <w:r w:rsidR="00545262">
        <w:rPr>
          <w:rFonts w:asciiTheme="majorHAnsi" w:hAnsiTheme="majorHAnsi" w:cstheme="majorHAnsi"/>
          <w:sz w:val="22"/>
          <w:szCs w:val="22"/>
        </w:rPr>
        <w:t xml:space="preserve"> </w:t>
      </w:r>
      <w:r w:rsidR="00DC006D">
        <w:rPr>
          <w:rFonts w:asciiTheme="majorHAnsi" w:hAnsiTheme="majorHAnsi" w:cstheme="majorHAnsi"/>
          <w:sz w:val="22"/>
          <w:szCs w:val="22"/>
        </w:rPr>
        <w:t>i</w:t>
      </w:r>
      <w:r w:rsidR="00545262">
        <w:rPr>
          <w:rFonts w:asciiTheme="majorHAnsi" w:hAnsiTheme="majorHAnsi" w:cstheme="majorHAnsi"/>
          <w:sz w:val="22"/>
          <w:szCs w:val="22"/>
        </w:rPr>
        <w:t xml:space="preserve">l </w:t>
      </w:r>
      <w:r w:rsidR="00545262" w:rsidRPr="00907454">
        <w:rPr>
          <w:rFonts w:asciiTheme="majorHAnsi" w:hAnsiTheme="majorHAnsi" w:cstheme="majorHAnsi"/>
          <w:b/>
          <w:bCs/>
          <w:sz w:val="22"/>
          <w:szCs w:val="22"/>
        </w:rPr>
        <w:t>6</w:t>
      </w:r>
      <w:r w:rsidR="00545262" w:rsidRPr="00AF50CC">
        <w:rPr>
          <w:rFonts w:asciiTheme="majorHAnsi" w:hAnsiTheme="majorHAnsi" w:cstheme="majorHAnsi"/>
          <w:b/>
          <w:bCs/>
          <w:sz w:val="22"/>
          <w:szCs w:val="22"/>
        </w:rPr>
        <w:t>%</w:t>
      </w:r>
      <w:r w:rsidR="00AF50CC">
        <w:rPr>
          <w:rFonts w:asciiTheme="majorHAnsi" w:hAnsiTheme="majorHAnsi" w:cstheme="majorHAnsi"/>
          <w:b/>
          <w:bCs/>
          <w:sz w:val="22"/>
          <w:szCs w:val="22"/>
        </w:rPr>
        <w:t xml:space="preserve"> </w:t>
      </w:r>
      <w:r w:rsidR="00545262" w:rsidRPr="00D576A3">
        <w:rPr>
          <w:rFonts w:asciiTheme="majorHAnsi" w:hAnsiTheme="majorHAnsi" w:cstheme="majorHAnsi"/>
          <w:sz w:val="22"/>
          <w:szCs w:val="22"/>
        </w:rPr>
        <w:t>della produzione</w:t>
      </w:r>
      <w:r w:rsidR="00AF50CC" w:rsidRPr="00252203">
        <w:rPr>
          <w:rFonts w:asciiTheme="majorHAnsi" w:hAnsiTheme="majorHAnsi" w:cstheme="majorHAnsi"/>
          <w:sz w:val="22"/>
          <w:szCs w:val="22"/>
        </w:rPr>
        <w:t xml:space="preserve"> </w:t>
      </w:r>
      <w:r w:rsidR="00545262" w:rsidRPr="00D576A3">
        <w:rPr>
          <w:rFonts w:asciiTheme="majorHAnsi" w:hAnsiTheme="majorHAnsi" w:cstheme="majorHAnsi"/>
          <w:sz w:val="22"/>
          <w:szCs w:val="22"/>
        </w:rPr>
        <w:t>usa</w:t>
      </w:r>
      <w:r w:rsidR="00545262" w:rsidRPr="00907454">
        <w:rPr>
          <w:rFonts w:asciiTheme="majorHAnsi" w:hAnsiTheme="majorHAnsi" w:cstheme="majorHAnsi"/>
          <w:b/>
          <w:bCs/>
          <w:sz w:val="22"/>
          <w:szCs w:val="22"/>
        </w:rPr>
        <w:t xml:space="preserve"> razze “a lento accrescimento”</w:t>
      </w:r>
      <w:r w:rsidR="00656C04">
        <w:rPr>
          <w:rFonts w:asciiTheme="majorHAnsi" w:hAnsiTheme="majorHAnsi" w:cstheme="majorHAnsi"/>
          <w:sz w:val="22"/>
          <w:szCs w:val="22"/>
        </w:rPr>
        <w:t xml:space="preserve"> (</w:t>
      </w:r>
      <w:r w:rsidR="00545262" w:rsidRPr="00F40689">
        <w:rPr>
          <w:rFonts w:asciiTheme="majorHAnsi" w:hAnsiTheme="majorHAnsi" w:cstheme="majorHAnsi"/>
          <w:sz w:val="22"/>
          <w:szCs w:val="22"/>
        </w:rPr>
        <w:t>dato triplicato tre anni</w:t>
      </w:r>
      <w:r w:rsidR="00656C04">
        <w:rPr>
          <w:rFonts w:asciiTheme="majorHAnsi" w:hAnsiTheme="majorHAnsi" w:cstheme="majorHAnsi"/>
          <w:sz w:val="22"/>
          <w:szCs w:val="22"/>
        </w:rPr>
        <w:t>)</w:t>
      </w:r>
      <w:r w:rsidR="00545262" w:rsidRPr="00F40689">
        <w:rPr>
          <w:rFonts w:asciiTheme="majorHAnsi" w:hAnsiTheme="majorHAnsi" w:cstheme="majorHAnsi"/>
          <w:sz w:val="22"/>
          <w:szCs w:val="22"/>
        </w:rPr>
        <w:t xml:space="preserve">. </w:t>
      </w:r>
      <w:r w:rsidR="00255850">
        <w:rPr>
          <w:rFonts w:asciiTheme="majorHAnsi" w:hAnsiTheme="majorHAnsi" w:cstheme="majorHAnsi"/>
          <w:sz w:val="22"/>
          <w:szCs w:val="22"/>
        </w:rPr>
        <w:t xml:space="preserve">Il </w:t>
      </w:r>
      <w:r w:rsidR="00255850" w:rsidRPr="009660F7">
        <w:rPr>
          <w:rFonts w:asciiTheme="majorHAnsi" w:hAnsiTheme="majorHAnsi" w:cstheme="majorHAnsi"/>
          <w:b/>
          <w:bCs/>
          <w:sz w:val="22"/>
          <w:szCs w:val="22"/>
        </w:rPr>
        <w:t>28%</w:t>
      </w:r>
      <w:r w:rsidR="00255850">
        <w:rPr>
          <w:rFonts w:asciiTheme="majorHAnsi" w:hAnsiTheme="majorHAnsi" w:cstheme="majorHAnsi"/>
          <w:sz w:val="22"/>
          <w:szCs w:val="22"/>
        </w:rPr>
        <w:t xml:space="preserve"> dei prodotti </w:t>
      </w:r>
      <w:r w:rsidR="006A0482">
        <w:rPr>
          <w:rFonts w:asciiTheme="majorHAnsi" w:hAnsiTheme="majorHAnsi" w:cstheme="majorHAnsi"/>
          <w:sz w:val="22"/>
          <w:szCs w:val="22"/>
        </w:rPr>
        <w:t>che riportano informazioni aggiuntive in etichetta</w:t>
      </w:r>
      <w:r w:rsidR="00C06915" w:rsidRPr="00D9491E">
        <w:rPr>
          <w:rFonts w:asciiTheme="majorHAnsi" w:hAnsiTheme="majorHAnsi" w:cstheme="majorHAnsi"/>
          <w:sz w:val="22"/>
          <w:szCs w:val="22"/>
        </w:rPr>
        <w:t xml:space="preserve"> </w:t>
      </w:r>
      <w:r w:rsidR="00255850">
        <w:rPr>
          <w:rFonts w:asciiTheme="majorHAnsi" w:hAnsiTheme="majorHAnsi" w:cstheme="majorHAnsi"/>
          <w:sz w:val="22"/>
          <w:szCs w:val="22"/>
        </w:rPr>
        <w:t>(</w:t>
      </w:r>
      <w:r w:rsidR="00C06915" w:rsidRPr="009660F7">
        <w:rPr>
          <w:rFonts w:asciiTheme="majorHAnsi" w:hAnsiTheme="majorHAnsi" w:cstheme="majorHAnsi"/>
          <w:sz w:val="22"/>
          <w:szCs w:val="22"/>
        </w:rPr>
        <w:t>uno su tre</w:t>
      </w:r>
      <w:r w:rsidR="00255850">
        <w:rPr>
          <w:rFonts w:asciiTheme="majorHAnsi" w:hAnsiTheme="majorHAnsi" w:cstheme="majorHAnsi"/>
          <w:sz w:val="22"/>
          <w:szCs w:val="22"/>
        </w:rPr>
        <w:t xml:space="preserve">) </w:t>
      </w:r>
      <w:r w:rsidR="00C06915" w:rsidRPr="00D9491E">
        <w:rPr>
          <w:rFonts w:asciiTheme="majorHAnsi" w:hAnsiTheme="majorHAnsi" w:cstheme="majorHAnsi"/>
          <w:sz w:val="22"/>
          <w:szCs w:val="22"/>
        </w:rPr>
        <w:t xml:space="preserve">risponde </w:t>
      </w:r>
      <w:r>
        <w:rPr>
          <w:rFonts w:asciiTheme="majorHAnsi" w:hAnsiTheme="majorHAnsi" w:cstheme="majorHAnsi"/>
          <w:sz w:val="22"/>
          <w:szCs w:val="22"/>
        </w:rPr>
        <w:t xml:space="preserve">infine </w:t>
      </w:r>
      <w:r w:rsidR="00C06915" w:rsidRPr="00D9491E">
        <w:rPr>
          <w:rFonts w:asciiTheme="majorHAnsi" w:hAnsiTheme="majorHAnsi" w:cstheme="majorHAnsi"/>
          <w:sz w:val="22"/>
          <w:szCs w:val="22"/>
        </w:rPr>
        <w:t>a standard di “</w:t>
      </w:r>
      <w:r w:rsidR="00C06915" w:rsidRPr="009660F7">
        <w:rPr>
          <w:rFonts w:asciiTheme="majorHAnsi" w:hAnsiTheme="majorHAnsi" w:cstheme="majorHAnsi"/>
          <w:b/>
          <w:bCs/>
          <w:sz w:val="22"/>
          <w:szCs w:val="22"/>
        </w:rPr>
        <w:t>maggiore benessere</w:t>
      </w:r>
      <w:r w:rsidR="00C06915" w:rsidRPr="00D9491E">
        <w:rPr>
          <w:rFonts w:asciiTheme="majorHAnsi" w:hAnsiTheme="majorHAnsi" w:cstheme="majorHAnsi"/>
          <w:sz w:val="22"/>
          <w:szCs w:val="22"/>
        </w:rPr>
        <w:t>”</w:t>
      </w:r>
      <w:r w:rsidR="00BA70E6">
        <w:rPr>
          <w:rFonts w:asciiTheme="majorHAnsi" w:hAnsiTheme="majorHAnsi" w:cstheme="majorHAnsi"/>
          <w:sz w:val="22"/>
          <w:szCs w:val="22"/>
        </w:rPr>
        <w:t>,</w:t>
      </w:r>
      <w:r w:rsidR="00DC006D">
        <w:rPr>
          <w:rFonts w:asciiTheme="majorHAnsi" w:hAnsiTheme="majorHAnsi" w:cstheme="majorHAnsi"/>
          <w:sz w:val="22"/>
          <w:szCs w:val="22"/>
        </w:rPr>
        <w:t xml:space="preserve"> </w:t>
      </w:r>
      <w:r w:rsidR="00BA70E6">
        <w:rPr>
          <w:rFonts w:asciiTheme="majorHAnsi" w:hAnsiTheme="majorHAnsi" w:cstheme="majorHAnsi"/>
          <w:sz w:val="22"/>
          <w:szCs w:val="22"/>
        </w:rPr>
        <w:t>ovvero sono</w:t>
      </w:r>
      <w:r w:rsidR="002651C0">
        <w:rPr>
          <w:rFonts w:asciiTheme="majorHAnsi" w:hAnsiTheme="majorHAnsi" w:cstheme="majorHAnsi"/>
          <w:sz w:val="22"/>
          <w:szCs w:val="22"/>
        </w:rPr>
        <w:t xml:space="preserve"> </w:t>
      </w:r>
      <w:r w:rsidR="002651C0" w:rsidRPr="002651C0">
        <w:rPr>
          <w:rFonts w:asciiTheme="majorHAnsi" w:hAnsiTheme="majorHAnsi" w:cstheme="majorHAnsi"/>
          <w:sz w:val="22"/>
          <w:szCs w:val="22"/>
        </w:rPr>
        <w:t xml:space="preserve">garantite </w:t>
      </w:r>
      <w:r w:rsidR="002651C0" w:rsidRPr="00656C04">
        <w:rPr>
          <w:rFonts w:asciiTheme="majorHAnsi" w:hAnsiTheme="majorHAnsi" w:cstheme="majorHAnsi"/>
          <w:sz w:val="22"/>
          <w:szCs w:val="22"/>
        </w:rPr>
        <w:t>contemporaneamente</w:t>
      </w:r>
      <w:r w:rsidR="002651C0" w:rsidRPr="002651C0">
        <w:rPr>
          <w:rFonts w:asciiTheme="majorHAnsi" w:hAnsiTheme="majorHAnsi" w:cstheme="majorHAnsi"/>
          <w:sz w:val="22"/>
          <w:szCs w:val="22"/>
        </w:rPr>
        <w:t xml:space="preserve"> in allevamento densità ridotte</w:t>
      </w:r>
      <w:r w:rsidR="00D576A3">
        <w:rPr>
          <w:rFonts w:asciiTheme="majorHAnsi" w:hAnsiTheme="majorHAnsi" w:cstheme="majorHAnsi"/>
          <w:sz w:val="22"/>
          <w:szCs w:val="22"/>
        </w:rPr>
        <w:t>,</w:t>
      </w:r>
      <w:r w:rsidR="002651C0" w:rsidRPr="002651C0">
        <w:rPr>
          <w:rFonts w:asciiTheme="majorHAnsi" w:hAnsiTheme="majorHAnsi" w:cstheme="majorHAnsi"/>
          <w:sz w:val="22"/>
          <w:szCs w:val="22"/>
        </w:rPr>
        <w:t xml:space="preserve"> arricchimenti ambientali e/o disponibilità di luce naturale</w:t>
      </w:r>
      <w:r w:rsidR="002651C0">
        <w:rPr>
          <w:rFonts w:asciiTheme="majorHAnsi" w:hAnsiTheme="majorHAnsi" w:cstheme="majorHAnsi"/>
          <w:sz w:val="22"/>
          <w:szCs w:val="22"/>
        </w:rPr>
        <w:t>.</w:t>
      </w:r>
      <w:r w:rsidR="00A1053E">
        <w:rPr>
          <w:rFonts w:asciiTheme="majorHAnsi" w:hAnsiTheme="majorHAnsi" w:cstheme="majorHAnsi"/>
          <w:sz w:val="22"/>
          <w:szCs w:val="22"/>
        </w:rPr>
        <w:t xml:space="preserve"> </w:t>
      </w:r>
      <w:r w:rsidR="00F6339D" w:rsidRPr="009660F7">
        <w:rPr>
          <w:rFonts w:asciiTheme="majorHAnsi" w:hAnsiTheme="majorHAnsi" w:cstheme="majorHAnsi"/>
          <w:sz w:val="22"/>
          <w:szCs w:val="22"/>
        </w:rPr>
        <w:t xml:space="preserve">Per le </w:t>
      </w:r>
      <w:r w:rsidR="00F6339D" w:rsidRPr="00B1712C">
        <w:rPr>
          <w:rFonts w:asciiTheme="majorHAnsi" w:hAnsiTheme="majorHAnsi" w:cstheme="majorHAnsi"/>
          <w:b/>
          <w:bCs/>
          <w:sz w:val="22"/>
          <w:szCs w:val="22"/>
        </w:rPr>
        <w:t>uova da consumo</w:t>
      </w:r>
      <w:r w:rsidR="00F6339D" w:rsidRPr="009660F7">
        <w:rPr>
          <w:rFonts w:asciiTheme="majorHAnsi" w:hAnsiTheme="majorHAnsi" w:cstheme="majorHAnsi"/>
          <w:sz w:val="22"/>
          <w:szCs w:val="22"/>
        </w:rPr>
        <w:t xml:space="preserve"> il passaggio a produzioni </w:t>
      </w:r>
      <w:proofErr w:type="spellStart"/>
      <w:r w:rsidR="00F6339D" w:rsidRPr="00B1712C">
        <w:rPr>
          <w:rFonts w:asciiTheme="majorHAnsi" w:hAnsiTheme="majorHAnsi" w:cstheme="majorHAnsi"/>
          <w:b/>
          <w:bCs/>
          <w:sz w:val="22"/>
          <w:szCs w:val="22"/>
        </w:rPr>
        <w:t>cage</w:t>
      </w:r>
      <w:proofErr w:type="spellEnd"/>
      <w:r w:rsidR="00F6339D" w:rsidRPr="00B1712C">
        <w:rPr>
          <w:rFonts w:asciiTheme="majorHAnsi" w:hAnsiTheme="majorHAnsi" w:cstheme="majorHAnsi"/>
          <w:b/>
          <w:bCs/>
          <w:sz w:val="22"/>
          <w:szCs w:val="22"/>
        </w:rPr>
        <w:t xml:space="preserve"> free</w:t>
      </w:r>
      <w:r w:rsidR="00F6339D" w:rsidRPr="009660F7">
        <w:rPr>
          <w:rFonts w:asciiTheme="majorHAnsi" w:hAnsiTheme="majorHAnsi" w:cstheme="majorHAnsi"/>
          <w:sz w:val="22"/>
          <w:szCs w:val="22"/>
        </w:rPr>
        <w:t xml:space="preserve"> sugli allevamenti</w:t>
      </w:r>
      <w:r w:rsidR="008A4BDB" w:rsidRPr="009660F7">
        <w:rPr>
          <w:rFonts w:asciiTheme="majorHAnsi" w:hAnsiTheme="majorHAnsi" w:cstheme="majorHAnsi"/>
          <w:sz w:val="22"/>
          <w:szCs w:val="22"/>
        </w:rPr>
        <w:t xml:space="preserve"> delle filiere aderenti ad Unaitalia</w:t>
      </w:r>
      <w:r w:rsidR="00F6339D" w:rsidRPr="009660F7">
        <w:rPr>
          <w:rFonts w:asciiTheme="majorHAnsi" w:hAnsiTheme="majorHAnsi" w:cstheme="majorHAnsi"/>
          <w:sz w:val="22"/>
          <w:szCs w:val="22"/>
        </w:rPr>
        <w:t>, inclusi quelli in soccida, supera</w:t>
      </w:r>
      <w:r w:rsidR="00F6339D" w:rsidRPr="00D9491E">
        <w:rPr>
          <w:rFonts w:asciiTheme="majorHAnsi" w:hAnsiTheme="majorHAnsi" w:cstheme="majorHAnsi"/>
          <w:b/>
          <w:bCs/>
          <w:sz w:val="22"/>
          <w:szCs w:val="22"/>
        </w:rPr>
        <w:t xml:space="preserve"> l’80%.</w:t>
      </w:r>
      <w:r w:rsidR="007B29FD">
        <w:rPr>
          <w:rFonts w:asciiTheme="majorHAnsi" w:hAnsiTheme="majorHAnsi" w:cstheme="majorHAnsi"/>
          <w:b/>
          <w:bCs/>
          <w:sz w:val="22"/>
          <w:szCs w:val="22"/>
        </w:rPr>
        <w:t xml:space="preserve"> </w:t>
      </w:r>
      <w:r w:rsidR="00656C04">
        <w:rPr>
          <w:rFonts w:asciiTheme="majorHAnsi" w:hAnsiTheme="majorHAnsi" w:cstheme="majorBidi"/>
          <w:sz w:val="22"/>
          <w:szCs w:val="22"/>
        </w:rPr>
        <w:t xml:space="preserve">Per Unaitalia si rivela altresì fondamentale </w:t>
      </w:r>
      <w:r>
        <w:rPr>
          <w:rFonts w:asciiTheme="majorHAnsi" w:hAnsiTheme="majorHAnsi" w:cstheme="majorBidi"/>
          <w:sz w:val="22"/>
          <w:szCs w:val="22"/>
        </w:rPr>
        <w:t>la ricerca e una</w:t>
      </w:r>
      <w:r w:rsidR="00656C04">
        <w:rPr>
          <w:rFonts w:asciiTheme="majorHAnsi" w:hAnsiTheme="majorHAnsi" w:cstheme="majorBidi"/>
          <w:sz w:val="22"/>
          <w:szCs w:val="22"/>
        </w:rPr>
        <w:t xml:space="preserve"> </w:t>
      </w:r>
      <w:r w:rsidR="00C2690D" w:rsidRPr="00BF1EB0">
        <w:rPr>
          <w:rFonts w:asciiTheme="majorHAnsi" w:hAnsiTheme="majorHAnsi" w:cstheme="majorBidi"/>
          <w:b/>
          <w:bCs/>
          <w:sz w:val="22"/>
          <w:szCs w:val="22"/>
        </w:rPr>
        <w:t>formazione continua</w:t>
      </w:r>
      <w:r w:rsidR="00231967">
        <w:rPr>
          <w:rFonts w:asciiTheme="majorHAnsi" w:hAnsiTheme="majorHAnsi" w:cstheme="majorBidi"/>
          <w:b/>
          <w:bCs/>
          <w:sz w:val="22"/>
          <w:szCs w:val="22"/>
        </w:rPr>
        <w:t xml:space="preserve"> </w:t>
      </w:r>
      <w:r w:rsidR="00231967" w:rsidRPr="00901890">
        <w:rPr>
          <w:rFonts w:asciiTheme="majorHAnsi" w:hAnsiTheme="majorHAnsi" w:cstheme="majorBidi"/>
          <w:b/>
          <w:bCs/>
          <w:sz w:val="22"/>
          <w:szCs w:val="22"/>
        </w:rPr>
        <w:t xml:space="preserve">e </w:t>
      </w:r>
      <w:r w:rsidR="00F42D74">
        <w:rPr>
          <w:rFonts w:asciiTheme="majorHAnsi" w:hAnsiTheme="majorHAnsi" w:cstheme="majorBidi"/>
          <w:b/>
          <w:bCs/>
          <w:sz w:val="22"/>
          <w:szCs w:val="22"/>
        </w:rPr>
        <w:t>rafforzata</w:t>
      </w:r>
      <w:r w:rsidR="00656C04">
        <w:rPr>
          <w:rFonts w:asciiTheme="majorHAnsi" w:hAnsiTheme="majorHAnsi" w:cstheme="majorBidi"/>
          <w:b/>
          <w:bCs/>
          <w:sz w:val="22"/>
          <w:szCs w:val="22"/>
        </w:rPr>
        <w:t xml:space="preserve">, </w:t>
      </w:r>
      <w:r w:rsidR="00806F2C">
        <w:rPr>
          <w:rFonts w:asciiTheme="majorHAnsi" w:hAnsiTheme="majorHAnsi" w:cstheme="majorBidi"/>
          <w:sz w:val="22"/>
          <w:szCs w:val="22"/>
        </w:rPr>
        <w:t>s</w:t>
      </w:r>
      <w:r>
        <w:rPr>
          <w:rFonts w:asciiTheme="majorHAnsi" w:hAnsiTheme="majorHAnsi" w:cstheme="majorBidi"/>
          <w:sz w:val="22"/>
          <w:szCs w:val="22"/>
        </w:rPr>
        <w:t>u cui</w:t>
      </w:r>
      <w:r w:rsidR="00806F2C">
        <w:rPr>
          <w:rFonts w:asciiTheme="majorHAnsi" w:hAnsiTheme="majorHAnsi" w:cstheme="majorBidi"/>
          <w:sz w:val="22"/>
          <w:szCs w:val="22"/>
        </w:rPr>
        <w:t xml:space="preserve"> </w:t>
      </w:r>
      <w:r w:rsidR="00466788">
        <w:rPr>
          <w:rFonts w:asciiTheme="majorHAnsi" w:hAnsiTheme="majorHAnsi" w:cstheme="majorBidi"/>
          <w:sz w:val="22"/>
          <w:szCs w:val="22"/>
        </w:rPr>
        <w:t>il settore</w:t>
      </w:r>
      <w:r w:rsidR="00806F2C">
        <w:rPr>
          <w:rFonts w:asciiTheme="majorHAnsi" w:hAnsiTheme="majorHAnsi" w:cstheme="majorBidi"/>
          <w:sz w:val="22"/>
          <w:szCs w:val="22"/>
        </w:rPr>
        <w:t xml:space="preserve"> </w:t>
      </w:r>
      <w:r w:rsidR="00656C04">
        <w:rPr>
          <w:rFonts w:asciiTheme="majorHAnsi" w:hAnsiTheme="majorHAnsi" w:cstheme="majorBidi"/>
          <w:sz w:val="22"/>
          <w:szCs w:val="22"/>
        </w:rPr>
        <w:t xml:space="preserve">intende continuare </w:t>
      </w:r>
      <w:r w:rsidR="00806F2C">
        <w:rPr>
          <w:rFonts w:asciiTheme="majorHAnsi" w:hAnsiTheme="majorHAnsi" w:cstheme="majorBidi"/>
          <w:sz w:val="22"/>
          <w:szCs w:val="22"/>
        </w:rPr>
        <w:t xml:space="preserve">a </w:t>
      </w:r>
      <w:r w:rsidR="00EB633C">
        <w:rPr>
          <w:rFonts w:asciiTheme="majorHAnsi" w:hAnsiTheme="majorHAnsi" w:cstheme="majorBidi"/>
          <w:sz w:val="22"/>
          <w:szCs w:val="22"/>
        </w:rPr>
        <w:t xml:space="preserve">dedicare </w:t>
      </w:r>
      <w:r w:rsidR="00466788">
        <w:rPr>
          <w:rFonts w:asciiTheme="majorHAnsi" w:hAnsiTheme="majorHAnsi" w:cstheme="majorBidi"/>
          <w:sz w:val="22"/>
          <w:szCs w:val="22"/>
        </w:rPr>
        <w:t>risorse</w:t>
      </w:r>
      <w:r>
        <w:rPr>
          <w:rFonts w:asciiTheme="majorHAnsi" w:hAnsiTheme="majorHAnsi" w:cstheme="majorBidi"/>
          <w:sz w:val="22"/>
          <w:szCs w:val="22"/>
        </w:rPr>
        <w:t>.</w:t>
      </w:r>
    </w:p>
    <w:p w14:paraId="7E8A3FB3" w14:textId="77777777" w:rsidR="00627383" w:rsidRPr="00627383" w:rsidRDefault="00627383" w:rsidP="00627383">
      <w:pPr>
        <w:shd w:val="clear" w:color="auto" w:fill="FFFFFF"/>
        <w:jc w:val="both"/>
        <w:rPr>
          <w:rFonts w:asciiTheme="majorHAnsi" w:hAnsiTheme="majorHAnsi" w:cstheme="majorHAnsi"/>
          <w:sz w:val="22"/>
          <w:szCs w:val="22"/>
        </w:rPr>
      </w:pPr>
    </w:p>
    <w:p w14:paraId="3A1300EF" w14:textId="6D0FD696" w:rsidR="005D6CC4" w:rsidRDefault="00190220" w:rsidP="00A058D4">
      <w:pPr>
        <w:jc w:val="both"/>
        <w:rPr>
          <w:rFonts w:asciiTheme="majorHAnsi" w:hAnsiTheme="majorHAnsi" w:cstheme="majorBidi"/>
          <w:sz w:val="22"/>
          <w:szCs w:val="22"/>
        </w:rPr>
      </w:pPr>
      <w:r>
        <w:rPr>
          <w:rFonts w:asciiTheme="majorHAnsi" w:hAnsiTheme="majorHAnsi" w:cstheme="majorBidi"/>
          <w:sz w:val="22"/>
          <w:szCs w:val="22"/>
        </w:rPr>
        <w:t>“</w:t>
      </w:r>
      <w:r w:rsidR="00E10E87">
        <w:rPr>
          <w:rFonts w:asciiTheme="majorHAnsi" w:hAnsiTheme="majorHAnsi" w:cstheme="majorBidi"/>
          <w:sz w:val="22"/>
          <w:szCs w:val="22"/>
        </w:rPr>
        <w:t>Le recenti esperienze sui dossier strategici per il settore</w:t>
      </w:r>
      <w:r w:rsidR="00656C04">
        <w:rPr>
          <w:rFonts w:asciiTheme="majorHAnsi" w:hAnsiTheme="majorHAnsi" w:cstheme="majorBidi"/>
          <w:sz w:val="22"/>
          <w:szCs w:val="22"/>
        </w:rPr>
        <w:t xml:space="preserve"> – ha aggiunto Forlini </w:t>
      </w:r>
      <w:r w:rsidR="00627383">
        <w:rPr>
          <w:rFonts w:asciiTheme="majorHAnsi" w:hAnsiTheme="majorHAnsi" w:cstheme="majorBidi"/>
          <w:sz w:val="22"/>
          <w:szCs w:val="22"/>
        </w:rPr>
        <w:t>- ci</w:t>
      </w:r>
      <w:r w:rsidR="00E10E87">
        <w:rPr>
          <w:rFonts w:asciiTheme="majorHAnsi" w:hAnsiTheme="majorHAnsi" w:cstheme="majorBidi"/>
          <w:sz w:val="22"/>
          <w:szCs w:val="22"/>
        </w:rPr>
        <w:t xml:space="preserve"> insegna</w:t>
      </w:r>
      <w:r w:rsidR="00990CD5">
        <w:rPr>
          <w:rFonts w:asciiTheme="majorHAnsi" w:hAnsiTheme="majorHAnsi" w:cstheme="majorBidi"/>
          <w:sz w:val="22"/>
          <w:szCs w:val="22"/>
        </w:rPr>
        <w:t xml:space="preserve">no che non possiamo </w:t>
      </w:r>
      <w:r w:rsidR="0077705C" w:rsidRPr="00190220">
        <w:rPr>
          <w:rFonts w:asciiTheme="majorHAnsi" w:hAnsiTheme="majorHAnsi" w:cstheme="majorBidi"/>
          <w:sz w:val="22"/>
          <w:szCs w:val="22"/>
        </w:rPr>
        <w:t>continuare a dipendere da</w:t>
      </w:r>
      <w:r w:rsidR="0077705C">
        <w:rPr>
          <w:rFonts w:asciiTheme="majorHAnsi" w:hAnsiTheme="majorHAnsi" w:cstheme="majorBidi"/>
          <w:sz w:val="22"/>
          <w:szCs w:val="22"/>
        </w:rPr>
        <w:t>gli studi di</w:t>
      </w:r>
      <w:r w:rsidR="0077705C" w:rsidRPr="00190220">
        <w:rPr>
          <w:rFonts w:asciiTheme="majorHAnsi" w:hAnsiTheme="majorHAnsi" w:cstheme="majorBidi"/>
          <w:sz w:val="22"/>
          <w:szCs w:val="22"/>
        </w:rPr>
        <w:t xml:space="preserve"> </w:t>
      </w:r>
      <w:r w:rsidR="0077705C">
        <w:rPr>
          <w:rFonts w:asciiTheme="majorHAnsi" w:hAnsiTheme="majorHAnsi" w:cstheme="majorBidi"/>
          <w:sz w:val="22"/>
          <w:szCs w:val="22"/>
        </w:rPr>
        <w:t>centri di ricerca</w:t>
      </w:r>
      <w:r w:rsidR="0077705C" w:rsidRPr="00190220">
        <w:rPr>
          <w:rFonts w:asciiTheme="majorHAnsi" w:hAnsiTheme="majorHAnsi" w:cstheme="majorBidi"/>
          <w:sz w:val="22"/>
          <w:szCs w:val="22"/>
        </w:rPr>
        <w:t xml:space="preserve"> e università, molto spesso del nord Europa, che si ispirano a modelli diversi dal nostro e che sono </w:t>
      </w:r>
      <w:r w:rsidR="00BF5B32">
        <w:rPr>
          <w:rFonts w:asciiTheme="majorHAnsi" w:hAnsiTheme="majorHAnsi" w:cstheme="majorBidi"/>
          <w:sz w:val="22"/>
          <w:szCs w:val="22"/>
        </w:rPr>
        <w:t>presi a riferimento n</w:t>
      </w:r>
      <w:r w:rsidR="0077705C" w:rsidRPr="00190220">
        <w:rPr>
          <w:rFonts w:asciiTheme="majorHAnsi" w:hAnsiTheme="majorHAnsi" w:cstheme="majorBidi"/>
          <w:sz w:val="22"/>
          <w:szCs w:val="22"/>
        </w:rPr>
        <w:t>el processo decisionale europeo</w:t>
      </w:r>
      <w:r w:rsidR="00DC006D">
        <w:rPr>
          <w:rFonts w:asciiTheme="majorHAnsi" w:hAnsiTheme="majorHAnsi" w:cstheme="majorBidi"/>
          <w:sz w:val="22"/>
          <w:szCs w:val="22"/>
        </w:rPr>
        <w:t>. V</w:t>
      </w:r>
      <w:r w:rsidR="0077705C">
        <w:rPr>
          <w:rFonts w:asciiTheme="majorHAnsi" w:hAnsiTheme="majorHAnsi" w:cstheme="majorBidi"/>
          <w:sz w:val="22"/>
          <w:szCs w:val="22"/>
        </w:rPr>
        <w:t xml:space="preserve">alorizziamo </w:t>
      </w:r>
      <w:r w:rsidR="0077705C" w:rsidRPr="00190220">
        <w:rPr>
          <w:rFonts w:asciiTheme="majorHAnsi" w:hAnsiTheme="majorHAnsi" w:cstheme="majorBidi"/>
          <w:sz w:val="22"/>
          <w:szCs w:val="22"/>
        </w:rPr>
        <w:t xml:space="preserve">le </w:t>
      </w:r>
      <w:r w:rsidR="00C275C3">
        <w:rPr>
          <w:rFonts w:asciiTheme="majorHAnsi" w:hAnsiTheme="majorHAnsi" w:cstheme="majorBidi"/>
          <w:sz w:val="22"/>
          <w:szCs w:val="22"/>
        </w:rPr>
        <w:t xml:space="preserve">nostre </w:t>
      </w:r>
      <w:r w:rsidR="0077705C" w:rsidRPr="00190220">
        <w:rPr>
          <w:rFonts w:asciiTheme="majorHAnsi" w:hAnsiTheme="majorHAnsi" w:cstheme="majorBidi"/>
          <w:sz w:val="22"/>
          <w:szCs w:val="22"/>
        </w:rPr>
        <w:t xml:space="preserve">eccellenze </w:t>
      </w:r>
      <w:r w:rsidR="00CC2AC5">
        <w:rPr>
          <w:rFonts w:asciiTheme="majorHAnsi" w:hAnsiTheme="majorHAnsi" w:cstheme="majorBidi"/>
          <w:sz w:val="22"/>
          <w:szCs w:val="22"/>
        </w:rPr>
        <w:t xml:space="preserve">anche </w:t>
      </w:r>
      <w:r w:rsidR="0077705C">
        <w:rPr>
          <w:rFonts w:asciiTheme="majorHAnsi" w:hAnsiTheme="majorHAnsi" w:cstheme="majorBidi"/>
          <w:sz w:val="22"/>
          <w:szCs w:val="22"/>
        </w:rPr>
        <w:t>in campo scientifico</w:t>
      </w:r>
      <w:r w:rsidR="0077705C" w:rsidRPr="00190220">
        <w:rPr>
          <w:rFonts w:asciiTheme="majorHAnsi" w:hAnsiTheme="majorHAnsi" w:cstheme="majorBidi"/>
          <w:sz w:val="22"/>
          <w:szCs w:val="22"/>
        </w:rPr>
        <w:t xml:space="preserve"> </w:t>
      </w:r>
      <w:r w:rsidR="0077705C">
        <w:rPr>
          <w:rFonts w:asciiTheme="majorHAnsi" w:hAnsiTheme="majorHAnsi" w:cstheme="majorBidi"/>
          <w:sz w:val="22"/>
          <w:szCs w:val="22"/>
        </w:rPr>
        <w:t>con</w:t>
      </w:r>
      <w:r w:rsidR="00BE70C1">
        <w:rPr>
          <w:rFonts w:asciiTheme="majorHAnsi" w:hAnsiTheme="majorHAnsi" w:cstheme="majorBidi"/>
          <w:sz w:val="22"/>
          <w:szCs w:val="22"/>
        </w:rPr>
        <w:t xml:space="preserve"> un</w:t>
      </w:r>
      <w:r w:rsidRPr="00190220">
        <w:rPr>
          <w:rFonts w:asciiTheme="majorHAnsi" w:hAnsiTheme="majorHAnsi" w:cstheme="majorBidi"/>
          <w:sz w:val="22"/>
          <w:szCs w:val="22"/>
        </w:rPr>
        <w:t xml:space="preserve"> </w:t>
      </w:r>
      <w:r w:rsidRPr="009660F7">
        <w:rPr>
          <w:rFonts w:asciiTheme="majorHAnsi" w:hAnsiTheme="majorHAnsi" w:cstheme="majorBidi"/>
          <w:b/>
          <w:bCs/>
          <w:sz w:val="22"/>
          <w:szCs w:val="22"/>
        </w:rPr>
        <w:t xml:space="preserve">Polo del made in </w:t>
      </w:r>
      <w:proofErr w:type="spellStart"/>
      <w:r w:rsidRPr="009660F7">
        <w:rPr>
          <w:rFonts w:asciiTheme="majorHAnsi" w:hAnsiTheme="majorHAnsi" w:cstheme="majorBidi"/>
          <w:b/>
          <w:bCs/>
          <w:sz w:val="22"/>
          <w:szCs w:val="22"/>
        </w:rPr>
        <w:t>Italy</w:t>
      </w:r>
      <w:proofErr w:type="spellEnd"/>
      <w:r w:rsidRPr="009660F7">
        <w:rPr>
          <w:rFonts w:asciiTheme="majorHAnsi" w:hAnsiTheme="majorHAnsi" w:cstheme="majorBidi"/>
          <w:b/>
          <w:bCs/>
          <w:sz w:val="22"/>
          <w:szCs w:val="22"/>
        </w:rPr>
        <w:t xml:space="preserve"> della ricerca</w:t>
      </w:r>
      <w:r>
        <w:rPr>
          <w:rFonts w:asciiTheme="majorHAnsi" w:hAnsiTheme="majorHAnsi" w:cstheme="majorBidi"/>
          <w:b/>
          <w:bCs/>
          <w:sz w:val="22"/>
          <w:szCs w:val="22"/>
        </w:rPr>
        <w:t xml:space="preserve"> n</w:t>
      </w:r>
      <w:r w:rsidRPr="009660F7">
        <w:rPr>
          <w:rFonts w:asciiTheme="majorHAnsi" w:hAnsiTheme="majorHAnsi" w:cstheme="majorBidi"/>
          <w:b/>
          <w:bCs/>
          <w:sz w:val="22"/>
          <w:szCs w:val="22"/>
        </w:rPr>
        <w:t>ell’agroalimentare</w:t>
      </w:r>
      <w:r w:rsidR="00E83E14">
        <w:rPr>
          <w:rFonts w:asciiTheme="majorHAnsi" w:hAnsiTheme="majorHAnsi" w:cstheme="majorBidi"/>
          <w:b/>
          <w:bCs/>
          <w:sz w:val="22"/>
          <w:szCs w:val="22"/>
        </w:rPr>
        <w:t xml:space="preserve">: </w:t>
      </w:r>
      <w:r w:rsidR="00330F9C" w:rsidRPr="00330F9C">
        <w:rPr>
          <w:rFonts w:asciiTheme="majorHAnsi" w:hAnsiTheme="majorHAnsi" w:cstheme="majorBidi"/>
          <w:sz w:val="22"/>
          <w:szCs w:val="22"/>
        </w:rPr>
        <w:t>una rete unica tra Istituti zooprofilattici, che sono un unicum italiano, università e centri di ricerca che ne coordini il lavoro per essere più visibili e competitivi nelle sedi che definiscono le policy europee</w:t>
      </w:r>
      <w:r w:rsidR="00330F9C" w:rsidRPr="00330F9C">
        <w:rPr>
          <w:rFonts w:asciiTheme="majorHAnsi" w:hAnsiTheme="majorHAnsi" w:cstheme="majorBidi"/>
          <w:b/>
          <w:bCs/>
          <w:sz w:val="22"/>
          <w:szCs w:val="22"/>
        </w:rPr>
        <w:t>”</w:t>
      </w:r>
      <w:r w:rsidR="0077705C">
        <w:rPr>
          <w:rFonts w:asciiTheme="majorHAnsi" w:hAnsiTheme="majorHAnsi" w:cstheme="majorBidi"/>
          <w:sz w:val="22"/>
          <w:szCs w:val="22"/>
        </w:rPr>
        <w:t xml:space="preserve"> </w:t>
      </w:r>
      <w:r w:rsidR="00DC006D">
        <w:rPr>
          <w:rFonts w:asciiTheme="majorHAnsi" w:hAnsiTheme="majorHAnsi" w:cstheme="majorBidi"/>
          <w:sz w:val="22"/>
          <w:szCs w:val="22"/>
        </w:rPr>
        <w:t xml:space="preserve">conclude </w:t>
      </w:r>
      <w:r w:rsidR="00DC006D" w:rsidRPr="00AE48CC">
        <w:rPr>
          <w:rFonts w:asciiTheme="majorHAnsi" w:hAnsiTheme="majorHAnsi" w:cstheme="majorBidi"/>
          <w:b/>
          <w:bCs/>
          <w:sz w:val="22"/>
          <w:szCs w:val="22"/>
        </w:rPr>
        <w:t>Forlini</w:t>
      </w:r>
      <w:r w:rsidR="00330F9C">
        <w:rPr>
          <w:rFonts w:asciiTheme="majorHAnsi" w:hAnsiTheme="majorHAnsi" w:cstheme="majorBidi"/>
          <w:b/>
          <w:bCs/>
          <w:sz w:val="22"/>
          <w:szCs w:val="22"/>
        </w:rPr>
        <w:t>.</w:t>
      </w:r>
    </w:p>
    <w:p w14:paraId="2661AEF4" w14:textId="77777777" w:rsidR="00330F9C" w:rsidRPr="00330F9C" w:rsidRDefault="00330F9C" w:rsidP="00A058D4">
      <w:pPr>
        <w:jc w:val="both"/>
        <w:rPr>
          <w:rFonts w:asciiTheme="majorHAnsi" w:hAnsiTheme="majorHAnsi" w:cstheme="majorBidi"/>
          <w:sz w:val="22"/>
          <w:szCs w:val="22"/>
        </w:rPr>
      </w:pPr>
    </w:p>
    <w:p w14:paraId="254F4AC9" w14:textId="436DBE0F" w:rsidR="005D6CC4" w:rsidRDefault="00656C04" w:rsidP="001D500D">
      <w:pPr>
        <w:shd w:val="clear" w:color="auto" w:fill="FFFFFF"/>
        <w:jc w:val="both"/>
        <w:rPr>
          <w:rFonts w:asciiTheme="majorHAnsi" w:hAnsiTheme="majorHAnsi" w:cstheme="majorHAnsi"/>
          <w:sz w:val="22"/>
          <w:szCs w:val="22"/>
        </w:rPr>
      </w:pPr>
      <w:r>
        <w:rPr>
          <w:rFonts w:asciiTheme="majorHAnsi" w:hAnsiTheme="majorHAnsi" w:cstheme="majorHAnsi"/>
          <w:sz w:val="22"/>
          <w:szCs w:val="22"/>
        </w:rPr>
        <w:t xml:space="preserve">Ai lavori </w:t>
      </w:r>
      <w:r w:rsidR="007730BE" w:rsidRPr="001D500D">
        <w:rPr>
          <w:rFonts w:asciiTheme="majorHAnsi" w:hAnsiTheme="majorHAnsi" w:cstheme="majorHAnsi"/>
          <w:sz w:val="22"/>
          <w:szCs w:val="22"/>
        </w:rPr>
        <w:t xml:space="preserve">dell’assemblea </w:t>
      </w:r>
      <w:r w:rsidR="001D500D">
        <w:rPr>
          <w:rFonts w:asciiTheme="majorHAnsi" w:hAnsiTheme="majorHAnsi" w:cstheme="majorHAnsi"/>
          <w:b/>
          <w:bCs/>
          <w:sz w:val="22"/>
          <w:szCs w:val="22"/>
        </w:rPr>
        <w:t>Unaitalia</w:t>
      </w:r>
      <w:r w:rsidR="007730BE" w:rsidRPr="00266003">
        <w:rPr>
          <w:rFonts w:asciiTheme="majorHAnsi" w:hAnsiTheme="majorHAnsi" w:cstheme="majorHAnsi"/>
          <w:b/>
          <w:bCs/>
          <w:sz w:val="22"/>
          <w:szCs w:val="22"/>
        </w:rPr>
        <w:t xml:space="preserve"> </w:t>
      </w:r>
      <w:r w:rsidR="007730BE">
        <w:rPr>
          <w:rFonts w:asciiTheme="majorHAnsi" w:hAnsiTheme="majorHAnsi" w:cstheme="majorHAnsi"/>
          <w:sz w:val="22"/>
          <w:szCs w:val="22"/>
        </w:rPr>
        <w:t>hanno partecipato</w:t>
      </w:r>
      <w:r>
        <w:rPr>
          <w:rFonts w:asciiTheme="majorHAnsi" w:hAnsiTheme="majorHAnsi" w:cstheme="majorHAnsi"/>
          <w:sz w:val="22"/>
          <w:szCs w:val="22"/>
        </w:rPr>
        <w:t>,</w:t>
      </w:r>
      <w:r w:rsidR="007730BE">
        <w:rPr>
          <w:rFonts w:asciiTheme="majorHAnsi" w:hAnsiTheme="majorHAnsi" w:cstheme="majorHAnsi"/>
          <w:sz w:val="22"/>
          <w:szCs w:val="22"/>
        </w:rPr>
        <w:t xml:space="preserve"> tra gli altri</w:t>
      </w:r>
      <w:r>
        <w:rPr>
          <w:rFonts w:asciiTheme="majorHAnsi" w:hAnsiTheme="majorHAnsi" w:cstheme="majorHAnsi"/>
          <w:sz w:val="22"/>
          <w:szCs w:val="22"/>
        </w:rPr>
        <w:t>,</w:t>
      </w:r>
      <w:r w:rsidR="007730BE">
        <w:rPr>
          <w:rFonts w:asciiTheme="majorHAnsi" w:hAnsiTheme="majorHAnsi" w:cstheme="majorHAnsi"/>
          <w:sz w:val="22"/>
          <w:szCs w:val="22"/>
        </w:rPr>
        <w:t xml:space="preserve"> </w:t>
      </w:r>
      <w:r w:rsidR="005E7C94" w:rsidRPr="00193B9A">
        <w:rPr>
          <w:rFonts w:asciiTheme="majorHAnsi" w:hAnsiTheme="majorHAnsi" w:cstheme="majorHAnsi"/>
          <w:b/>
          <w:sz w:val="22"/>
          <w:szCs w:val="22"/>
        </w:rPr>
        <w:t>Luca De Carlo</w:t>
      </w:r>
      <w:r w:rsidR="005E7C94">
        <w:rPr>
          <w:rFonts w:asciiTheme="majorHAnsi" w:hAnsiTheme="majorHAnsi" w:cstheme="majorHAnsi"/>
          <w:sz w:val="22"/>
          <w:szCs w:val="22"/>
        </w:rPr>
        <w:t>, Presidente della Commissione Agricoltura e Industria al Senato</w:t>
      </w:r>
      <w:r w:rsidR="00BF2EE8">
        <w:rPr>
          <w:rFonts w:asciiTheme="majorHAnsi" w:hAnsiTheme="majorHAnsi" w:cstheme="majorHAnsi"/>
          <w:sz w:val="22"/>
          <w:szCs w:val="22"/>
        </w:rPr>
        <w:t xml:space="preserve">; </w:t>
      </w:r>
      <w:r w:rsidR="007730BE" w:rsidRPr="00D9426A">
        <w:rPr>
          <w:rFonts w:asciiTheme="majorHAnsi" w:hAnsiTheme="majorHAnsi" w:cstheme="majorHAnsi"/>
          <w:b/>
          <w:bCs/>
          <w:sz w:val="22"/>
          <w:szCs w:val="22"/>
        </w:rPr>
        <w:t>Giuseppe Pulina</w:t>
      </w:r>
      <w:r w:rsidR="007730BE" w:rsidRPr="009660F7">
        <w:rPr>
          <w:rFonts w:asciiTheme="majorHAnsi" w:hAnsiTheme="majorHAnsi" w:cstheme="majorHAnsi"/>
          <w:sz w:val="22"/>
          <w:szCs w:val="22"/>
        </w:rPr>
        <w:t>,</w:t>
      </w:r>
      <w:r w:rsidR="007730BE" w:rsidRPr="00D9426A">
        <w:rPr>
          <w:rFonts w:asciiTheme="majorHAnsi" w:hAnsiTheme="majorHAnsi" w:cstheme="majorHAnsi"/>
          <w:b/>
          <w:bCs/>
          <w:sz w:val="22"/>
          <w:szCs w:val="22"/>
        </w:rPr>
        <w:t xml:space="preserve"> </w:t>
      </w:r>
      <w:r w:rsidR="007730BE">
        <w:rPr>
          <w:rFonts w:asciiTheme="majorHAnsi" w:hAnsiTheme="majorHAnsi" w:cstheme="majorHAnsi"/>
          <w:sz w:val="22"/>
          <w:szCs w:val="22"/>
        </w:rPr>
        <w:t>p</w:t>
      </w:r>
      <w:r w:rsidR="007730BE" w:rsidRPr="00D9426A">
        <w:rPr>
          <w:rFonts w:asciiTheme="majorHAnsi" w:hAnsiTheme="majorHAnsi" w:cstheme="majorHAnsi"/>
          <w:sz w:val="22"/>
          <w:szCs w:val="22"/>
        </w:rPr>
        <w:t>rof</w:t>
      </w:r>
      <w:r w:rsidR="007730BE">
        <w:rPr>
          <w:rFonts w:asciiTheme="majorHAnsi" w:hAnsiTheme="majorHAnsi" w:cstheme="majorHAnsi"/>
          <w:sz w:val="22"/>
          <w:szCs w:val="22"/>
        </w:rPr>
        <w:t>essore</w:t>
      </w:r>
      <w:r w:rsidR="007730BE" w:rsidRPr="00D9426A">
        <w:rPr>
          <w:rFonts w:asciiTheme="majorHAnsi" w:hAnsiTheme="majorHAnsi" w:cstheme="majorHAnsi"/>
          <w:sz w:val="22"/>
          <w:szCs w:val="22"/>
        </w:rPr>
        <w:t xml:space="preserve"> </w:t>
      </w:r>
      <w:r w:rsidR="006C7F4C" w:rsidRPr="006C7F4C">
        <w:rPr>
          <w:rFonts w:asciiTheme="majorHAnsi" w:hAnsiTheme="majorHAnsi" w:cstheme="majorHAnsi"/>
          <w:sz w:val="22"/>
          <w:szCs w:val="22"/>
        </w:rPr>
        <w:t>Ordinario di Etica e Sostenibilità</w:t>
      </w:r>
      <w:r w:rsidR="007355E9">
        <w:rPr>
          <w:rFonts w:asciiTheme="majorHAnsi" w:hAnsiTheme="majorHAnsi" w:cstheme="majorHAnsi"/>
          <w:sz w:val="22"/>
          <w:szCs w:val="22"/>
        </w:rPr>
        <w:t xml:space="preserve"> (collegamento video)</w:t>
      </w:r>
      <w:r w:rsidR="007730BE" w:rsidRPr="00D9426A">
        <w:rPr>
          <w:rFonts w:asciiTheme="majorHAnsi" w:hAnsiTheme="majorHAnsi" w:cstheme="majorHAnsi"/>
          <w:sz w:val="22"/>
          <w:szCs w:val="22"/>
        </w:rPr>
        <w:t>;</w:t>
      </w:r>
      <w:r w:rsidR="007730BE" w:rsidRPr="00D9426A">
        <w:rPr>
          <w:rFonts w:asciiTheme="majorHAnsi" w:hAnsiTheme="majorHAnsi" w:cstheme="majorHAnsi"/>
          <w:b/>
          <w:bCs/>
          <w:sz w:val="22"/>
          <w:szCs w:val="22"/>
        </w:rPr>
        <w:t xml:space="preserve"> Carlo Alberto Buttarelli</w:t>
      </w:r>
      <w:r w:rsidR="007730BE" w:rsidRPr="009660F7">
        <w:rPr>
          <w:rFonts w:asciiTheme="majorHAnsi" w:hAnsiTheme="majorHAnsi" w:cstheme="majorHAnsi"/>
          <w:sz w:val="22"/>
          <w:szCs w:val="22"/>
        </w:rPr>
        <w:t>,</w:t>
      </w:r>
      <w:r w:rsidR="007730BE" w:rsidRPr="00D9426A">
        <w:rPr>
          <w:rFonts w:asciiTheme="majorHAnsi" w:hAnsiTheme="majorHAnsi" w:cstheme="majorHAnsi"/>
          <w:b/>
          <w:bCs/>
          <w:sz w:val="22"/>
          <w:szCs w:val="22"/>
        </w:rPr>
        <w:t xml:space="preserve"> </w:t>
      </w:r>
      <w:r w:rsidR="007730BE">
        <w:rPr>
          <w:rFonts w:asciiTheme="majorHAnsi" w:hAnsiTheme="majorHAnsi" w:cstheme="majorHAnsi"/>
          <w:sz w:val="22"/>
          <w:szCs w:val="22"/>
        </w:rPr>
        <w:t>p</w:t>
      </w:r>
      <w:r w:rsidR="007730BE" w:rsidRPr="00D9426A">
        <w:rPr>
          <w:rFonts w:asciiTheme="majorHAnsi" w:hAnsiTheme="majorHAnsi" w:cstheme="majorHAnsi"/>
          <w:sz w:val="22"/>
          <w:szCs w:val="22"/>
        </w:rPr>
        <w:t>residente Federdistribuzione;</w:t>
      </w:r>
      <w:r w:rsidR="007730BE" w:rsidRPr="00D9426A">
        <w:rPr>
          <w:rFonts w:asciiTheme="majorHAnsi" w:hAnsiTheme="majorHAnsi" w:cstheme="majorHAnsi"/>
          <w:b/>
          <w:bCs/>
          <w:sz w:val="22"/>
          <w:szCs w:val="22"/>
        </w:rPr>
        <w:t xml:space="preserve"> Paolo De Castro</w:t>
      </w:r>
      <w:r w:rsidR="007730BE" w:rsidRPr="009660F7">
        <w:rPr>
          <w:rFonts w:asciiTheme="majorHAnsi" w:hAnsiTheme="majorHAnsi" w:cstheme="majorHAnsi"/>
          <w:sz w:val="22"/>
          <w:szCs w:val="22"/>
        </w:rPr>
        <w:t xml:space="preserve">, </w:t>
      </w:r>
      <w:r w:rsidR="00193B9A">
        <w:rPr>
          <w:rFonts w:asciiTheme="majorHAnsi" w:hAnsiTheme="majorHAnsi" w:cstheme="majorHAnsi"/>
          <w:sz w:val="22"/>
          <w:szCs w:val="22"/>
        </w:rPr>
        <w:t xml:space="preserve">Eurodeputato e </w:t>
      </w:r>
      <w:r w:rsidR="007730BE">
        <w:rPr>
          <w:rFonts w:asciiTheme="majorHAnsi" w:hAnsiTheme="majorHAnsi" w:cstheme="majorHAnsi"/>
          <w:sz w:val="22"/>
          <w:szCs w:val="22"/>
        </w:rPr>
        <w:t>r</w:t>
      </w:r>
      <w:r w:rsidR="007730BE" w:rsidRPr="00D9426A">
        <w:rPr>
          <w:rFonts w:asciiTheme="majorHAnsi" w:hAnsiTheme="majorHAnsi" w:cstheme="majorHAnsi"/>
          <w:sz w:val="22"/>
          <w:szCs w:val="22"/>
        </w:rPr>
        <w:t xml:space="preserve">elatore della </w:t>
      </w:r>
      <w:r w:rsidR="007730BE">
        <w:rPr>
          <w:rFonts w:asciiTheme="majorHAnsi" w:hAnsiTheme="majorHAnsi" w:cstheme="majorHAnsi"/>
          <w:sz w:val="22"/>
          <w:szCs w:val="22"/>
        </w:rPr>
        <w:t>p</w:t>
      </w:r>
      <w:r w:rsidR="007730BE" w:rsidRPr="00D9426A">
        <w:rPr>
          <w:rFonts w:asciiTheme="majorHAnsi" w:hAnsiTheme="majorHAnsi" w:cstheme="majorHAnsi"/>
          <w:sz w:val="22"/>
          <w:szCs w:val="22"/>
        </w:rPr>
        <w:t xml:space="preserve">roposta </w:t>
      </w:r>
      <w:r w:rsidR="007730BE">
        <w:rPr>
          <w:rFonts w:asciiTheme="majorHAnsi" w:hAnsiTheme="majorHAnsi" w:cstheme="majorHAnsi"/>
          <w:sz w:val="22"/>
          <w:szCs w:val="22"/>
        </w:rPr>
        <w:t>l</w:t>
      </w:r>
      <w:r w:rsidR="007730BE" w:rsidRPr="00D9426A">
        <w:rPr>
          <w:rFonts w:asciiTheme="majorHAnsi" w:hAnsiTheme="majorHAnsi" w:cstheme="majorHAnsi"/>
          <w:sz w:val="22"/>
          <w:szCs w:val="22"/>
        </w:rPr>
        <w:t>egislativa sulla Riforma IG;</w:t>
      </w:r>
      <w:r w:rsidR="007730BE" w:rsidRPr="00D9426A">
        <w:rPr>
          <w:rFonts w:asciiTheme="majorHAnsi" w:hAnsiTheme="majorHAnsi" w:cstheme="majorHAnsi"/>
          <w:b/>
          <w:bCs/>
          <w:sz w:val="22"/>
          <w:szCs w:val="22"/>
        </w:rPr>
        <w:t xml:space="preserve"> Cristiano Fini</w:t>
      </w:r>
      <w:r w:rsidR="007730BE" w:rsidRPr="009660F7">
        <w:rPr>
          <w:rFonts w:asciiTheme="majorHAnsi" w:hAnsiTheme="majorHAnsi" w:cstheme="majorHAnsi"/>
          <w:sz w:val="22"/>
          <w:szCs w:val="22"/>
        </w:rPr>
        <w:t>,</w:t>
      </w:r>
      <w:r w:rsidR="007730BE" w:rsidRPr="00D9426A">
        <w:rPr>
          <w:rFonts w:asciiTheme="majorHAnsi" w:hAnsiTheme="majorHAnsi" w:cstheme="majorHAnsi"/>
          <w:sz w:val="22"/>
          <w:szCs w:val="22"/>
        </w:rPr>
        <w:t xml:space="preserve"> </w:t>
      </w:r>
      <w:r w:rsidR="007730BE">
        <w:rPr>
          <w:rFonts w:asciiTheme="majorHAnsi" w:hAnsiTheme="majorHAnsi" w:cstheme="majorHAnsi"/>
          <w:sz w:val="22"/>
          <w:szCs w:val="22"/>
        </w:rPr>
        <w:t>p</w:t>
      </w:r>
      <w:r w:rsidR="007730BE" w:rsidRPr="00D9426A">
        <w:rPr>
          <w:rFonts w:asciiTheme="majorHAnsi" w:hAnsiTheme="majorHAnsi" w:cstheme="majorHAnsi"/>
          <w:sz w:val="22"/>
          <w:szCs w:val="22"/>
        </w:rPr>
        <w:t xml:space="preserve">residente Cia-Agricoltori Italiani e Coordinamento </w:t>
      </w:r>
      <w:proofErr w:type="spellStart"/>
      <w:r w:rsidR="007730BE" w:rsidRPr="00D9426A">
        <w:rPr>
          <w:rFonts w:asciiTheme="majorHAnsi" w:hAnsiTheme="majorHAnsi" w:cstheme="majorHAnsi"/>
          <w:sz w:val="22"/>
          <w:szCs w:val="22"/>
        </w:rPr>
        <w:t>Agrinsieme</w:t>
      </w:r>
      <w:proofErr w:type="spellEnd"/>
      <w:r w:rsidR="007730BE" w:rsidRPr="00193B9A">
        <w:rPr>
          <w:rFonts w:asciiTheme="majorHAnsi" w:hAnsiTheme="majorHAnsi" w:cstheme="majorHAnsi"/>
          <w:sz w:val="22"/>
          <w:szCs w:val="22"/>
        </w:rPr>
        <w:t>;</w:t>
      </w:r>
      <w:r w:rsidR="007730BE" w:rsidRPr="00D9426A">
        <w:rPr>
          <w:rFonts w:asciiTheme="majorHAnsi" w:hAnsiTheme="majorHAnsi" w:cstheme="majorHAnsi"/>
          <w:b/>
          <w:bCs/>
          <w:sz w:val="22"/>
          <w:szCs w:val="22"/>
        </w:rPr>
        <w:t xml:space="preserve"> Ettore Prandini</w:t>
      </w:r>
      <w:r w:rsidR="007730BE" w:rsidRPr="00D9426A">
        <w:rPr>
          <w:rFonts w:asciiTheme="majorHAnsi" w:hAnsiTheme="majorHAnsi" w:cstheme="majorHAnsi"/>
          <w:sz w:val="22"/>
          <w:szCs w:val="22"/>
        </w:rPr>
        <w:t xml:space="preserve">, </w:t>
      </w:r>
      <w:r w:rsidR="007730BE">
        <w:rPr>
          <w:rFonts w:asciiTheme="majorHAnsi" w:hAnsiTheme="majorHAnsi" w:cstheme="majorHAnsi"/>
          <w:sz w:val="22"/>
          <w:szCs w:val="22"/>
        </w:rPr>
        <w:t>p</w:t>
      </w:r>
      <w:r w:rsidR="007730BE" w:rsidRPr="00D9426A">
        <w:rPr>
          <w:rFonts w:asciiTheme="majorHAnsi" w:hAnsiTheme="majorHAnsi" w:cstheme="majorHAnsi"/>
          <w:sz w:val="22"/>
          <w:szCs w:val="22"/>
        </w:rPr>
        <w:t xml:space="preserve">residente Coldiretti; </w:t>
      </w:r>
      <w:r w:rsidR="007730BE" w:rsidRPr="00D9426A">
        <w:rPr>
          <w:rFonts w:asciiTheme="majorHAnsi" w:hAnsiTheme="majorHAnsi" w:cstheme="majorHAnsi"/>
          <w:b/>
          <w:bCs/>
          <w:sz w:val="22"/>
          <w:szCs w:val="22"/>
        </w:rPr>
        <w:t>Giovanni Bruno</w:t>
      </w:r>
      <w:r w:rsidR="007730BE" w:rsidRPr="00D9426A">
        <w:rPr>
          <w:rFonts w:asciiTheme="majorHAnsi" w:hAnsiTheme="majorHAnsi" w:cstheme="majorHAnsi"/>
          <w:sz w:val="22"/>
          <w:szCs w:val="22"/>
        </w:rPr>
        <w:t xml:space="preserve">, </w:t>
      </w:r>
      <w:r w:rsidR="007730BE">
        <w:rPr>
          <w:rFonts w:asciiTheme="majorHAnsi" w:hAnsiTheme="majorHAnsi" w:cstheme="majorHAnsi"/>
          <w:sz w:val="22"/>
          <w:szCs w:val="22"/>
        </w:rPr>
        <w:t>p</w:t>
      </w:r>
      <w:r w:rsidR="007730BE" w:rsidRPr="00D9426A">
        <w:rPr>
          <w:rFonts w:asciiTheme="majorHAnsi" w:hAnsiTheme="majorHAnsi" w:cstheme="majorHAnsi"/>
          <w:sz w:val="22"/>
          <w:szCs w:val="22"/>
        </w:rPr>
        <w:t xml:space="preserve">residente Fondazione Banco Alimentare ONLUS e </w:t>
      </w:r>
      <w:r w:rsidR="007730BE" w:rsidRPr="00D9426A">
        <w:rPr>
          <w:rFonts w:asciiTheme="majorHAnsi" w:hAnsiTheme="majorHAnsi" w:cstheme="majorHAnsi"/>
          <w:b/>
          <w:bCs/>
          <w:sz w:val="22"/>
          <w:szCs w:val="22"/>
        </w:rPr>
        <w:t>Gert-</w:t>
      </w:r>
      <w:proofErr w:type="spellStart"/>
      <w:r w:rsidR="007730BE" w:rsidRPr="00D9426A">
        <w:rPr>
          <w:rFonts w:asciiTheme="majorHAnsi" w:hAnsiTheme="majorHAnsi" w:cstheme="majorHAnsi"/>
          <w:b/>
          <w:bCs/>
          <w:sz w:val="22"/>
          <w:szCs w:val="22"/>
        </w:rPr>
        <w:t>Jan</w:t>
      </w:r>
      <w:proofErr w:type="spellEnd"/>
      <w:r w:rsidR="007730BE" w:rsidRPr="00D9426A">
        <w:rPr>
          <w:rFonts w:asciiTheme="majorHAnsi" w:hAnsiTheme="majorHAnsi" w:cstheme="majorHAnsi"/>
          <w:b/>
          <w:bCs/>
          <w:sz w:val="22"/>
          <w:szCs w:val="22"/>
        </w:rPr>
        <w:t xml:space="preserve"> </w:t>
      </w:r>
      <w:proofErr w:type="spellStart"/>
      <w:r w:rsidR="007730BE" w:rsidRPr="00D9426A">
        <w:rPr>
          <w:rFonts w:asciiTheme="majorHAnsi" w:hAnsiTheme="majorHAnsi" w:cstheme="majorHAnsi"/>
          <w:b/>
          <w:bCs/>
          <w:sz w:val="22"/>
          <w:szCs w:val="22"/>
        </w:rPr>
        <w:t>Oplaat</w:t>
      </w:r>
      <w:proofErr w:type="spellEnd"/>
      <w:r w:rsidR="007730BE" w:rsidRPr="00D9426A">
        <w:rPr>
          <w:rFonts w:asciiTheme="majorHAnsi" w:hAnsiTheme="majorHAnsi" w:cstheme="majorHAnsi"/>
          <w:sz w:val="22"/>
          <w:szCs w:val="22"/>
        </w:rPr>
        <w:t xml:space="preserve">, </w:t>
      </w:r>
      <w:r w:rsidR="007730BE">
        <w:rPr>
          <w:rFonts w:asciiTheme="majorHAnsi" w:hAnsiTheme="majorHAnsi" w:cstheme="majorHAnsi"/>
          <w:sz w:val="22"/>
          <w:szCs w:val="22"/>
        </w:rPr>
        <w:t>p</w:t>
      </w:r>
      <w:r w:rsidR="007730BE" w:rsidRPr="00D9426A">
        <w:rPr>
          <w:rFonts w:asciiTheme="majorHAnsi" w:hAnsiTheme="majorHAnsi" w:cstheme="majorHAnsi"/>
          <w:sz w:val="22"/>
          <w:szCs w:val="22"/>
        </w:rPr>
        <w:t xml:space="preserve">residente </w:t>
      </w:r>
      <w:proofErr w:type="spellStart"/>
      <w:r w:rsidR="007730BE" w:rsidRPr="00D9426A">
        <w:rPr>
          <w:rFonts w:asciiTheme="majorHAnsi" w:hAnsiTheme="majorHAnsi" w:cstheme="majorHAnsi"/>
          <w:sz w:val="22"/>
          <w:szCs w:val="22"/>
        </w:rPr>
        <w:t>Avec</w:t>
      </w:r>
      <w:proofErr w:type="spellEnd"/>
      <w:r w:rsidR="007730BE" w:rsidRPr="00D9426A">
        <w:rPr>
          <w:rFonts w:asciiTheme="majorHAnsi" w:hAnsiTheme="majorHAnsi" w:cstheme="majorHAnsi"/>
          <w:sz w:val="22"/>
          <w:szCs w:val="22"/>
        </w:rPr>
        <w:t>, Associazione europea del settore delle carni avicole (</w:t>
      </w:r>
      <w:r w:rsidR="007730BE">
        <w:rPr>
          <w:rFonts w:asciiTheme="majorHAnsi" w:hAnsiTheme="majorHAnsi" w:cstheme="majorHAnsi"/>
          <w:sz w:val="22"/>
          <w:szCs w:val="22"/>
        </w:rPr>
        <w:t xml:space="preserve">in </w:t>
      </w:r>
      <w:r w:rsidR="007730BE" w:rsidRPr="00D9426A">
        <w:rPr>
          <w:rFonts w:asciiTheme="majorHAnsi" w:hAnsiTheme="majorHAnsi" w:cstheme="majorHAnsi"/>
          <w:sz w:val="22"/>
          <w:szCs w:val="22"/>
        </w:rPr>
        <w:t>video).</w:t>
      </w:r>
    </w:p>
    <w:p w14:paraId="0EECCA2F" w14:textId="77777777" w:rsidR="001A7BDC" w:rsidRPr="001A7BDC" w:rsidRDefault="001A7BDC" w:rsidP="001A7BDC">
      <w:pPr>
        <w:shd w:val="clear" w:color="auto" w:fill="FFFFFF"/>
        <w:jc w:val="both"/>
        <w:rPr>
          <w:rFonts w:asciiTheme="majorHAnsi" w:hAnsiTheme="majorHAnsi" w:cstheme="majorHAnsi"/>
          <w:sz w:val="22"/>
          <w:szCs w:val="22"/>
        </w:rPr>
      </w:pPr>
    </w:p>
    <w:p w14:paraId="1ECDEFE5" w14:textId="35A49FA4" w:rsidR="001A7BDC" w:rsidRDefault="001A7BDC" w:rsidP="001A7BDC">
      <w:pPr>
        <w:shd w:val="clear" w:color="auto" w:fill="FFFFFF"/>
        <w:jc w:val="both"/>
        <w:rPr>
          <w:rFonts w:asciiTheme="majorHAnsi" w:hAnsiTheme="majorHAnsi" w:cstheme="majorHAnsi"/>
          <w:sz w:val="22"/>
          <w:szCs w:val="22"/>
        </w:rPr>
      </w:pPr>
      <w:r>
        <w:rPr>
          <w:rFonts w:asciiTheme="majorHAnsi" w:hAnsiTheme="majorHAnsi" w:cstheme="majorHAnsi"/>
          <w:sz w:val="22"/>
          <w:szCs w:val="22"/>
        </w:rPr>
        <w:t>“</w:t>
      </w:r>
      <w:r w:rsidRPr="001A7BDC">
        <w:rPr>
          <w:rFonts w:asciiTheme="majorHAnsi" w:hAnsiTheme="majorHAnsi" w:cstheme="majorHAnsi"/>
          <w:sz w:val="22"/>
          <w:szCs w:val="22"/>
        </w:rPr>
        <w:t xml:space="preserve">Rilevo con soddisfazione la stretta collaborazione con il Ministero della Salute nell’ambito di due contesti imprescindibili: quello dei controlli della filiera produttiva, fondamentale per garantire standard di elevata qualità; e quello della tutela del benessere animale, attraverso l’osservanza di misure di biosicurezza, sorveglianza e di sostenibilità ambientale allo stesso tempo. Il settore avicolo è decisamente un fiore all’occhiello del Made in </w:t>
      </w:r>
      <w:proofErr w:type="spellStart"/>
      <w:r w:rsidRPr="001A7BDC">
        <w:rPr>
          <w:rFonts w:asciiTheme="majorHAnsi" w:hAnsiTheme="majorHAnsi" w:cstheme="majorHAnsi"/>
          <w:sz w:val="22"/>
          <w:szCs w:val="22"/>
        </w:rPr>
        <w:t>Italy</w:t>
      </w:r>
      <w:proofErr w:type="spellEnd"/>
      <w:r w:rsidRPr="001A7BDC">
        <w:rPr>
          <w:rFonts w:asciiTheme="majorHAnsi" w:hAnsiTheme="majorHAnsi" w:cstheme="majorHAnsi"/>
          <w:sz w:val="22"/>
          <w:szCs w:val="22"/>
        </w:rPr>
        <w:t xml:space="preserve"> e dell’export nazionale per la sua capacità di totale autosufficienza, voglio quindi ringraziare il mondo produttivo perché insieme alle istituzioni si spende per difenderlo, applicando il massimo rigore nel rispetto delle norme di igiene alimentare e di contenimento di possibili patogenicità</w:t>
      </w:r>
      <w:r>
        <w:rPr>
          <w:rFonts w:asciiTheme="majorHAnsi" w:hAnsiTheme="majorHAnsi" w:cstheme="majorHAnsi"/>
          <w:sz w:val="22"/>
          <w:szCs w:val="22"/>
        </w:rPr>
        <w:t xml:space="preserve">” </w:t>
      </w:r>
      <w:r w:rsidR="00010C6B">
        <w:rPr>
          <w:rFonts w:asciiTheme="majorHAnsi" w:hAnsiTheme="majorHAnsi" w:cstheme="majorHAnsi"/>
          <w:sz w:val="22"/>
          <w:szCs w:val="22"/>
        </w:rPr>
        <w:t>ha</w:t>
      </w:r>
      <w:r w:rsidR="009722D8">
        <w:rPr>
          <w:rFonts w:asciiTheme="majorHAnsi" w:hAnsiTheme="majorHAnsi" w:cstheme="majorHAnsi"/>
          <w:sz w:val="22"/>
          <w:szCs w:val="22"/>
        </w:rPr>
        <w:t xml:space="preserve"> dichiarato in una nota a margine dell’Assemblea </w:t>
      </w:r>
      <w:r w:rsidR="00010C6B" w:rsidRPr="00010C6B">
        <w:rPr>
          <w:rFonts w:asciiTheme="majorHAnsi" w:hAnsiTheme="majorHAnsi" w:cstheme="majorHAnsi"/>
          <w:sz w:val="22"/>
          <w:szCs w:val="22"/>
        </w:rPr>
        <w:t>il</w:t>
      </w:r>
      <w:r w:rsidR="00010C6B">
        <w:rPr>
          <w:rFonts w:asciiTheme="majorHAnsi" w:hAnsiTheme="majorHAnsi" w:cstheme="majorHAnsi"/>
          <w:b/>
          <w:bCs/>
          <w:sz w:val="22"/>
          <w:szCs w:val="22"/>
        </w:rPr>
        <w:t xml:space="preserve"> </w:t>
      </w:r>
      <w:r>
        <w:rPr>
          <w:rFonts w:asciiTheme="majorHAnsi" w:hAnsiTheme="majorHAnsi" w:cstheme="majorHAnsi"/>
          <w:sz w:val="22"/>
          <w:szCs w:val="22"/>
        </w:rPr>
        <w:t>sottosegretario alla Salute</w:t>
      </w:r>
      <w:r w:rsidR="009722D8">
        <w:rPr>
          <w:rFonts w:asciiTheme="majorHAnsi" w:hAnsiTheme="majorHAnsi" w:cstheme="majorHAnsi"/>
          <w:sz w:val="22"/>
          <w:szCs w:val="22"/>
        </w:rPr>
        <w:t>,</w:t>
      </w:r>
      <w:r w:rsidR="00010C6B">
        <w:rPr>
          <w:rFonts w:asciiTheme="majorHAnsi" w:hAnsiTheme="majorHAnsi" w:cstheme="majorHAnsi"/>
          <w:sz w:val="22"/>
          <w:szCs w:val="22"/>
        </w:rPr>
        <w:t xml:space="preserve"> </w:t>
      </w:r>
      <w:r w:rsidR="00010C6B" w:rsidRPr="001A7BDC">
        <w:rPr>
          <w:rFonts w:asciiTheme="majorHAnsi" w:hAnsiTheme="majorHAnsi" w:cstheme="majorHAnsi"/>
          <w:b/>
          <w:bCs/>
          <w:sz w:val="22"/>
          <w:szCs w:val="22"/>
        </w:rPr>
        <w:t>Marcello Gemmato</w:t>
      </w:r>
      <w:r w:rsidR="009722D8">
        <w:rPr>
          <w:rFonts w:asciiTheme="majorHAnsi" w:hAnsiTheme="majorHAnsi" w:cstheme="majorHAnsi"/>
          <w:sz w:val="22"/>
          <w:szCs w:val="22"/>
        </w:rPr>
        <w:t>.</w:t>
      </w:r>
    </w:p>
    <w:p w14:paraId="08D3EBEC" w14:textId="77777777" w:rsidR="007730BE" w:rsidRPr="00D9426A" w:rsidRDefault="007730BE" w:rsidP="007730BE">
      <w:pPr>
        <w:shd w:val="clear" w:color="auto" w:fill="FFFFFF"/>
        <w:jc w:val="both"/>
        <w:rPr>
          <w:rFonts w:asciiTheme="majorHAnsi" w:hAnsiTheme="majorHAnsi" w:cstheme="majorHAnsi"/>
          <w:sz w:val="22"/>
          <w:szCs w:val="22"/>
        </w:rPr>
      </w:pPr>
    </w:p>
    <w:p w14:paraId="0A814F1F" w14:textId="71082D5D" w:rsidR="00530B92" w:rsidRPr="009660F7" w:rsidRDefault="00530B92" w:rsidP="005D6CC4">
      <w:pPr>
        <w:shd w:val="clear" w:color="auto" w:fill="FFFFFF"/>
        <w:jc w:val="both"/>
        <w:rPr>
          <w:rFonts w:asciiTheme="majorHAnsi" w:hAnsiTheme="majorHAnsi" w:cstheme="majorHAnsi"/>
          <w:b/>
          <w:bCs/>
          <w:sz w:val="22"/>
          <w:szCs w:val="22"/>
        </w:rPr>
      </w:pPr>
      <w:r w:rsidRPr="008E4784">
        <w:rPr>
          <w:rFonts w:asciiTheme="majorHAnsi" w:hAnsiTheme="majorHAnsi" w:cstheme="majorHAnsi"/>
          <w:b/>
          <w:bCs/>
          <w:sz w:val="22"/>
          <w:szCs w:val="22"/>
        </w:rPr>
        <w:t>DATI SETTORE</w:t>
      </w:r>
    </w:p>
    <w:p w14:paraId="2F483709" w14:textId="4B90F724" w:rsidR="005D6CC4" w:rsidRPr="00D9491E" w:rsidRDefault="001D500D" w:rsidP="005D6CC4">
      <w:pPr>
        <w:shd w:val="clear" w:color="auto" w:fill="FFFFFF"/>
        <w:jc w:val="both"/>
        <w:rPr>
          <w:rFonts w:asciiTheme="majorHAnsi" w:hAnsiTheme="majorHAnsi" w:cstheme="majorHAnsi"/>
          <w:sz w:val="22"/>
          <w:szCs w:val="22"/>
        </w:rPr>
      </w:pPr>
      <w:r>
        <w:rPr>
          <w:rFonts w:asciiTheme="majorHAnsi" w:hAnsiTheme="majorHAnsi" w:cstheme="majorHAnsi"/>
          <w:sz w:val="22"/>
          <w:szCs w:val="22"/>
        </w:rPr>
        <w:t>N</w:t>
      </w:r>
      <w:r w:rsidR="007234C8" w:rsidRPr="007234C8">
        <w:rPr>
          <w:rFonts w:asciiTheme="majorHAnsi" w:hAnsiTheme="majorHAnsi" w:cstheme="majorHAnsi"/>
          <w:sz w:val="22"/>
          <w:szCs w:val="22"/>
        </w:rPr>
        <w:t>el 2022, il fatturato industria</w:t>
      </w:r>
      <w:r w:rsidR="0093054B">
        <w:rPr>
          <w:rFonts w:asciiTheme="majorHAnsi" w:hAnsiTheme="majorHAnsi" w:cstheme="majorHAnsi"/>
          <w:sz w:val="22"/>
          <w:szCs w:val="22"/>
        </w:rPr>
        <w:t xml:space="preserve">le </w:t>
      </w:r>
      <w:r w:rsidR="007234C8" w:rsidRPr="007234C8">
        <w:rPr>
          <w:rFonts w:asciiTheme="majorHAnsi" w:hAnsiTheme="majorHAnsi" w:cstheme="majorHAnsi"/>
          <w:sz w:val="22"/>
          <w:szCs w:val="22"/>
        </w:rPr>
        <w:t>si è attestato</w:t>
      </w:r>
      <w:r>
        <w:rPr>
          <w:rFonts w:asciiTheme="majorHAnsi" w:hAnsiTheme="majorHAnsi" w:cstheme="majorHAnsi"/>
          <w:sz w:val="22"/>
          <w:szCs w:val="22"/>
        </w:rPr>
        <w:t xml:space="preserve"> complessivamente</w:t>
      </w:r>
      <w:r w:rsidR="007234C8" w:rsidRPr="007234C8">
        <w:rPr>
          <w:rFonts w:asciiTheme="majorHAnsi" w:hAnsiTheme="majorHAnsi" w:cstheme="majorHAnsi"/>
          <w:sz w:val="22"/>
          <w:szCs w:val="22"/>
        </w:rPr>
        <w:t xml:space="preserve"> a </w:t>
      </w:r>
      <w:r>
        <w:rPr>
          <w:rFonts w:asciiTheme="majorHAnsi" w:hAnsiTheme="majorHAnsi" w:cstheme="majorHAnsi"/>
          <w:sz w:val="22"/>
          <w:szCs w:val="22"/>
        </w:rPr>
        <w:t xml:space="preserve">quasi </w:t>
      </w:r>
      <w:r w:rsidR="007234C8" w:rsidRPr="004D0E9B">
        <w:rPr>
          <w:rFonts w:asciiTheme="majorHAnsi" w:hAnsiTheme="majorHAnsi" w:cstheme="majorHAnsi"/>
          <w:b/>
          <w:bCs/>
          <w:sz w:val="22"/>
          <w:szCs w:val="22"/>
        </w:rPr>
        <w:t>7</w:t>
      </w:r>
      <w:r w:rsidRPr="004D0E9B">
        <w:rPr>
          <w:rFonts w:asciiTheme="majorHAnsi" w:hAnsiTheme="majorHAnsi" w:cstheme="majorHAnsi"/>
          <w:b/>
          <w:bCs/>
          <w:sz w:val="22"/>
          <w:szCs w:val="22"/>
        </w:rPr>
        <w:t xml:space="preserve"> </w:t>
      </w:r>
      <w:r w:rsidR="000A5C0E" w:rsidRPr="004D0E9B">
        <w:rPr>
          <w:rFonts w:asciiTheme="majorHAnsi" w:hAnsiTheme="majorHAnsi" w:cstheme="majorHAnsi"/>
          <w:b/>
          <w:bCs/>
          <w:sz w:val="22"/>
          <w:szCs w:val="22"/>
        </w:rPr>
        <w:t>mld</w:t>
      </w:r>
      <w:r w:rsidR="004D0E9B" w:rsidRPr="004D0E9B">
        <w:rPr>
          <w:rFonts w:asciiTheme="majorHAnsi" w:hAnsiTheme="majorHAnsi" w:cstheme="majorHAnsi"/>
          <w:b/>
          <w:bCs/>
          <w:sz w:val="22"/>
          <w:szCs w:val="22"/>
        </w:rPr>
        <w:t xml:space="preserve"> e 350mln</w:t>
      </w:r>
      <w:r w:rsidR="000A5C0E" w:rsidRPr="004D0E9B">
        <w:rPr>
          <w:rFonts w:asciiTheme="majorHAnsi" w:hAnsiTheme="majorHAnsi" w:cstheme="majorHAnsi"/>
          <w:b/>
          <w:bCs/>
          <w:sz w:val="22"/>
          <w:szCs w:val="22"/>
        </w:rPr>
        <w:t>, 5</w:t>
      </w:r>
      <w:r w:rsidR="00E454BA">
        <w:rPr>
          <w:rFonts w:asciiTheme="majorHAnsi" w:hAnsiTheme="majorHAnsi" w:cstheme="majorHAnsi"/>
          <w:b/>
          <w:bCs/>
          <w:sz w:val="22"/>
          <w:szCs w:val="22"/>
        </w:rPr>
        <w:t xml:space="preserve">mld </w:t>
      </w:r>
      <w:r w:rsidR="000A5C0E" w:rsidRPr="004D0E9B">
        <w:rPr>
          <w:rFonts w:asciiTheme="majorHAnsi" w:hAnsiTheme="majorHAnsi" w:cstheme="majorHAnsi"/>
          <w:b/>
          <w:bCs/>
          <w:sz w:val="22"/>
          <w:szCs w:val="22"/>
        </w:rPr>
        <w:t>350</w:t>
      </w:r>
      <w:r w:rsidR="00E454BA">
        <w:rPr>
          <w:rFonts w:asciiTheme="majorHAnsi" w:hAnsiTheme="majorHAnsi" w:cstheme="majorHAnsi"/>
          <w:b/>
          <w:bCs/>
          <w:sz w:val="22"/>
          <w:szCs w:val="22"/>
        </w:rPr>
        <w:t>mln</w:t>
      </w:r>
      <w:r w:rsidR="007234C8" w:rsidRPr="004D0E9B">
        <w:rPr>
          <w:rFonts w:asciiTheme="majorHAnsi" w:hAnsiTheme="majorHAnsi" w:cstheme="majorHAnsi"/>
          <w:sz w:val="22"/>
          <w:szCs w:val="22"/>
        </w:rPr>
        <w:t xml:space="preserve"> per le carni avicole e </w:t>
      </w:r>
      <w:r w:rsidRPr="004D0E9B">
        <w:rPr>
          <w:rFonts w:asciiTheme="majorHAnsi" w:hAnsiTheme="majorHAnsi" w:cstheme="majorHAnsi"/>
          <w:sz w:val="22"/>
          <w:szCs w:val="22"/>
        </w:rPr>
        <w:t>2ml</w:t>
      </w:r>
      <w:r w:rsidR="003C54D2">
        <w:rPr>
          <w:rFonts w:asciiTheme="majorHAnsi" w:hAnsiTheme="majorHAnsi" w:cstheme="majorHAnsi"/>
          <w:sz w:val="22"/>
          <w:szCs w:val="22"/>
        </w:rPr>
        <w:t>d</w:t>
      </w:r>
      <w:r w:rsidR="007234C8" w:rsidRPr="004D0E9B">
        <w:rPr>
          <w:rFonts w:asciiTheme="majorHAnsi" w:hAnsiTheme="majorHAnsi" w:cstheme="majorHAnsi"/>
          <w:sz w:val="22"/>
          <w:szCs w:val="22"/>
        </w:rPr>
        <w:t xml:space="preserve"> per le uova. </w:t>
      </w:r>
      <w:r w:rsidR="005D6CC4" w:rsidRPr="004D0E9B">
        <w:rPr>
          <w:rFonts w:asciiTheme="majorHAnsi" w:hAnsiTheme="majorHAnsi" w:cstheme="majorHAnsi"/>
          <w:b/>
          <w:bCs/>
          <w:sz w:val="22"/>
          <w:szCs w:val="22"/>
        </w:rPr>
        <w:t>I</w:t>
      </w:r>
      <w:r w:rsidR="00D36304" w:rsidRPr="004D0E9B">
        <w:rPr>
          <w:rFonts w:asciiTheme="majorHAnsi" w:hAnsiTheme="majorHAnsi" w:cstheme="majorHAnsi"/>
          <w:b/>
          <w:bCs/>
          <w:sz w:val="22"/>
          <w:szCs w:val="22"/>
        </w:rPr>
        <w:t>l</w:t>
      </w:r>
      <w:r w:rsidR="005D6CC4" w:rsidRPr="004D0E9B">
        <w:rPr>
          <w:rFonts w:asciiTheme="majorHAnsi" w:hAnsiTheme="majorHAnsi" w:cstheme="majorHAnsi"/>
          <w:b/>
          <w:bCs/>
          <w:sz w:val="22"/>
          <w:szCs w:val="22"/>
        </w:rPr>
        <w:t xml:space="preserve"> calo </w:t>
      </w:r>
      <w:r w:rsidR="008E1081" w:rsidRPr="004D0E9B">
        <w:rPr>
          <w:rFonts w:asciiTheme="majorHAnsi" w:hAnsiTheme="majorHAnsi" w:cstheme="majorHAnsi"/>
          <w:b/>
          <w:bCs/>
          <w:sz w:val="22"/>
          <w:szCs w:val="22"/>
        </w:rPr>
        <w:t>de</w:t>
      </w:r>
      <w:r w:rsidR="005D6CC4" w:rsidRPr="004D0E9B">
        <w:rPr>
          <w:rFonts w:asciiTheme="majorHAnsi" w:hAnsiTheme="majorHAnsi" w:cstheme="majorHAnsi"/>
          <w:b/>
          <w:bCs/>
          <w:sz w:val="22"/>
          <w:szCs w:val="22"/>
        </w:rPr>
        <w:t xml:space="preserve">i consumi </w:t>
      </w:r>
      <w:r w:rsidR="00881C3E" w:rsidRPr="004D0E9B">
        <w:rPr>
          <w:rFonts w:asciiTheme="majorHAnsi" w:hAnsiTheme="majorHAnsi" w:cstheme="majorHAnsi"/>
          <w:b/>
          <w:bCs/>
          <w:sz w:val="22"/>
          <w:szCs w:val="22"/>
        </w:rPr>
        <w:t>pro-capite</w:t>
      </w:r>
      <w:r w:rsidR="005D6CC4" w:rsidRPr="004D0E9B">
        <w:rPr>
          <w:rFonts w:asciiTheme="majorHAnsi" w:hAnsiTheme="majorHAnsi" w:cstheme="majorHAnsi"/>
          <w:sz w:val="22"/>
          <w:szCs w:val="22"/>
        </w:rPr>
        <w:t xml:space="preserve"> (-4,3% sul 2021), </w:t>
      </w:r>
      <w:r w:rsidR="00053B23" w:rsidRPr="004D0E9B">
        <w:rPr>
          <w:rFonts w:asciiTheme="majorHAnsi" w:hAnsiTheme="majorHAnsi" w:cstheme="majorHAnsi"/>
          <w:sz w:val="22"/>
          <w:szCs w:val="22"/>
        </w:rPr>
        <w:t xml:space="preserve">in prevalenza di tacchino, </w:t>
      </w:r>
      <w:r w:rsidR="005D6CC4" w:rsidRPr="004D0E9B">
        <w:rPr>
          <w:rFonts w:asciiTheme="majorHAnsi" w:hAnsiTheme="majorHAnsi" w:cstheme="majorHAnsi"/>
          <w:sz w:val="22"/>
          <w:szCs w:val="22"/>
        </w:rPr>
        <w:t xml:space="preserve">passati da </w:t>
      </w:r>
      <w:r w:rsidR="005D6CC4" w:rsidRPr="004D0E9B">
        <w:rPr>
          <w:rFonts w:asciiTheme="majorHAnsi" w:hAnsiTheme="majorHAnsi" w:cstheme="majorHAnsi"/>
          <w:b/>
          <w:bCs/>
          <w:sz w:val="22"/>
          <w:szCs w:val="22"/>
        </w:rPr>
        <w:t>21,43 a 20,5 kg</w:t>
      </w:r>
      <w:r w:rsidR="005D6CC4" w:rsidRPr="004D0E9B">
        <w:rPr>
          <w:rFonts w:asciiTheme="majorHAnsi" w:hAnsiTheme="majorHAnsi" w:cstheme="majorHAnsi"/>
          <w:sz w:val="22"/>
          <w:szCs w:val="22"/>
        </w:rPr>
        <w:t>, non ha intaccato la passione degli italiani per le carni bianche</w:t>
      </w:r>
      <w:r w:rsidRPr="004D0E9B">
        <w:rPr>
          <w:rFonts w:asciiTheme="majorHAnsi" w:hAnsiTheme="majorHAnsi" w:cstheme="majorHAnsi"/>
          <w:sz w:val="22"/>
          <w:szCs w:val="22"/>
        </w:rPr>
        <w:t xml:space="preserve">, </w:t>
      </w:r>
      <w:r w:rsidR="005D6CC4" w:rsidRPr="004D0E9B">
        <w:rPr>
          <w:rFonts w:asciiTheme="majorHAnsi" w:hAnsiTheme="majorHAnsi" w:cstheme="majorHAnsi"/>
          <w:sz w:val="22"/>
          <w:szCs w:val="22"/>
        </w:rPr>
        <w:t>che continuano ad essere le più amate con il 35% degli acquisti domestici</w:t>
      </w:r>
      <w:r w:rsidR="0093054B" w:rsidRPr="004D0E9B">
        <w:rPr>
          <w:rFonts w:asciiTheme="majorHAnsi" w:hAnsiTheme="majorHAnsi" w:cstheme="majorHAnsi"/>
          <w:sz w:val="22"/>
          <w:szCs w:val="22"/>
        </w:rPr>
        <w:t>. Anche le uova</w:t>
      </w:r>
      <w:r w:rsidR="005D6CC4" w:rsidRPr="004D0E9B">
        <w:rPr>
          <w:rFonts w:asciiTheme="majorHAnsi" w:hAnsiTheme="majorHAnsi" w:cstheme="majorHAnsi"/>
          <w:sz w:val="22"/>
          <w:szCs w:val="22"/>
        </w:rPr>
        <w:t xml:space="preserve"> hanno un indice di penetrazione</w:t>
      </w:r>
      <w:r w:rsidR="005D6CC4" w:rsidRPr="00D9491E">
        <w:rPr>
          <w:rFonts w:asciiTheme="majorHAnsi" w:hAnsiTheme="majorHAnsi" w:cstheme="majorHAnsi"/>
          <w:sz w:val="22"/>
          <w:szCs w:val="22"/>
        </w:rPr>
        <w:t xml:space="preserve"> tra i più alti</w:t>
      </w:r>
      <w:r w:rsidR="0093054B">
        <w:rPr>
          <w:rFonts w:asciiTheme="majorHAnsi" w:hAnsiTheme="majorHAnsi" w:cstheme="majorHAnsi"/>
          <w:sz w:val="22"/>
          <w:szCs w:val="22"/>
        </w:rPr>
        <w:t xml:space="preserve"> </w:t>
      </w:r>
      <w:r w:rsidR="005D6CC4" w:rsidRPr="00D9491E">
        <w:rPr>
          <w:rFonts w:asciiTheme="majorHAnsi" w:hAnsiTheme="majorHAnsi" w:cstheme="majorHAnsi"/>
          <w:sz w:val="22"/>
          <w:szCs w:val="22"/>
        </w:rPr>
        <w:t>(94%, dati Ismea</w:t>
      </w:r>
      <w:r w:rsidR="0093054B" w:rsidRPr="00D9491E">
        <w:rPr>
          <w:rFonts w:asciiTheme="majorHAnsi" w:hAnsiTheme="majorHAnsi" w:cstheme="majorHAnsi"/>
          <w:sz w:val="22"/>
          <w:szCs w:val="22"/>
        </w:rPr>
        <w:t>)</w:t>
      </w:r>
      <w:r w:rsidR="0093054B">
        <w:rPr>
          <w:rFonts w:asciiTheme="majorHAnsi" w:hAnsiTheme="majorHAnsi" w:cstheme="majorHAnsi"/>
          <w:sz w:val="22"/>
          <w:szCs w:val="22"/>
        </w:rPr>
        <w:t xml:space="preserve">, </w:t>
      </w:r>
      <w:r w:rsidR="0093054B" w:rsidRPr="00D9491E">
        <w:rPr>
          <w:rFonts w:asciiTheme="majorHAnsi" w:hAnsiTheme="majorHAnsi" w:cstheme="majorHAnsi"/>
          <w:sz w:val="22"/>
          <w:szCs w:val="22"/>
        </w:rPr>
        <w:t>con</w:t>
      </w:r>
      <w:r w:rsidR="0093054B">
        <w:rPr>
          <w:rFonts w:asciiTheme="majorHAnsi" w:hAnsiTheme="majorHAnsi" w:cstheme="majorHAnsi"/>
          <w:sz w:val="22"/>
          <w:szCs w:val="22"/>
        </w:rPr>
        <w:t xml:space="preserve"> un consumo pro-capite di</w:t>
      </w:r>
      <w:r w:rsidR="005D6CC4" w:rsidRPr="00D9491E">
        <w:rPr>
          <w:rFonts w:asciiTheme="majorHAnsi" w:hAnsiTheme="majorHAnsi" w:cstheme="majorHAnsi"/>
          <w:sz w:val="22"/>
          <w:szCs w:val="22"/>
        </w:rPr>
        <w:t xml:space="preserve"> 22</w:t>
      </w:r>
      <w:r w:rsidR="002A51A9">
        <w:rPr>
          <w:rFonts w:asciiTheme="majorHAnsi" w:hAnsiTheme="majorHAnsi" w:cstheme="majorHAnsi"/>
          <w:sz w:val="22"/>
          <w:szCs w:val="22"/>
        </w:rPr>
        <w:t>7</w:t>
      </w:r>
      <w:r w:rsidR="005D6CC4" w:rsidRPr="00D9491E">
        <w:rPr>
          <w:rFonts w:asciiTheme="majorHAnsi" w:hAnsiTheme="majorHAnsi" w:cstheme="majorHAnsi"/>
          <w:sz w:val="22"/>
          <w:szCs w:val="22"/>
        </w:rPr>
        <w:t xml:space="preserve"> </w:t>
      </w:r>
      <w:r w:rsidR="0093054B">
        <w:rPr>
          <w:rFonts w:asciiTheme="majorHAnsi" w:hAnsiTheme="majorHAnsi" w:cstheme="majorHAnsi"/>
          <w:sz w:val="22"/>
          <w:szCs w:val="22"/>
        </w:rPr>
        <w:t xml:space="preserve">uova </w:t>
      </w:r>
      <w:r w:rsidR="005D6CC4" w:rsidRPr="00D9491E">
        <w:rPr>
          <w:rFonts w:asciiTheme="majorHAnsi" w:hAnsiTheme="majorHAnsi" w:cstheme="majorHAnsi"/>
          <w:sz w:val="22"/>
          <w:szCs w:val="22"/>
        </w:rPr>
        <w:t>(+7,4%).</w:t>
      </w:r>
      <w:r w:rsidR="00656C04" w:rsidRPr="00656C04">
        <w:rPr>
          <w:rFonts w:asciiTheme="majorHAnsi" w:hAnsiTheme="majorHAnsi" w:cstheme="majorHAnsi"/>
          <w:sz w:val="22"/>
          <w:szCs w:val="22"/>
        </w:rPr>
        <w:t xml:space="preserve"> </w:t>
      </w:r>
      <w:r w:rsidR="00656C04" w:rsidRPr="00D9491E">
        <w:rPr>
          <w:rFonts w:asciiTheme="majorHAnsi" w:hAnsiTheme="majorHAnsi" w:cstheme="majorHAnsi"/>
          <w:sz w:val="22"/>
          <w:szCs w:val="22"/>
        </w:rPr>
        <w:t>E se il balzo prezzi del 2023 costringe</w:t>
      </w:r>
      <w:r w:rsidR="00656C04">
        <w:rPr>
          <w:rFonts w:asciiTheme="majorHAnsi" w:hAnsiTheme="majorHAnsi" w:cstheme="majorHAnsi"/>
          <w:sz w:val="22"/>
          <w:szCs w:val="22"/>
        </w:rPr>
        <w:t>rà</w:t>
      </w:r>
      <w:r w:rsidR="00656C04" w:rsidRPr="00D9491E">
        <w:rPr>
          <w:rFonts w:asciiTheme="majorHAnsi" w:hAnsiTheme="majorHAnsi" w:cstheme="majorHAnsi"/>
          <w:sz w:val="22"/>
          <w:szCs w:val="22"/>
        </w:rPr>
        <w:t xml:space="preserve"> ad un ulteriore alleggerimento dei carrelli</w:t>
      </w:r>
      <w:r w:rsidR="0093054B">
        <w:rPr>
          <w:rFonts w:asciiTheme="majorHAnsi" w:hAnsiTheme="majorHAnsi" w:cstheme="majorHAnsi"/>
          <w:sz w:val="22"/>
          <w:szCs w:val="22"/>
        </w:rPr>
        <w:t xml:space="preserve">, </w:t>
      </w:r>
      <w:r w:rsidR="00656C04" w:rsidRPr="00D9491E">
        <w:rPr>
          <w:rFonts w:asciiTheme="majorHAnsi" w:hAnsiTheme="majorHAnsi" w:cstheme="majorHAnsi"/>
          <w:sz w:val="22"/>
          <w:szCs w:val="22"/>
        </w:rPr>
        <w:t>le carni avicole saranno le uniche a mantenersi in terreno positivo</w:t>
      </w:r>
      <w:r w:rsidR="0093054B">
        <w:rPr>
          <w:rFonts w:asciiTheme="majorHAnsi" w:hAnsiTheme="majorHAnsi" w:cstheme="majorHAnsi"/>
          <w:sz w:val="22"/>
          <w:szCs w:val="22"/>
        </w:rPr>
        <w:t xml:space="preserve"> con una </w:t>
      </w:r>
      <w:r w:rsidR="00656C04" w:rsidRPr="00D9491E">
        <w:rPr>
          <w:rFonts w:asciiTheme="majorHAnsi" w:hAnsiTheme="majorHAnsi" w:cstheme="majorHAnsi"/>
          <w:sz w:val="22"/>
          <w:szCs w:val="22"/>
        </w:rPr>
        <w:t xml:space="preserve">produzione </w:t>
      </w:r>
      <w:r w:rsidR="0093054B">
        <w:rPr>
          <w:rFonts w:asciiTheme="majorHAnsi" w:hAnsiTheme="majorHAnsi" w:cstheme="majorHAnsi"/>
          <w:sz w:val="22"/>
          <w:szCs w:val="22"/>
        </w:rPr>
        <w:t xml:space="preserve">quest’anno </w:t>
      </w:r>
      <w:r w:rsidR="00656C04" w:rsidRPr="00D9491E">
        <w:rPr>
          <w:rFonts w:asciiTheme="majorHAnsi" w:hAnsiTheme="majorHAnsi" w:cstheme="majorHAnsi"/>
          <w:sz w:val="22"/>
          <w:szCs w:val="22"/>
        </w:rPr>
        <w:t>ancora a -3,3% rispetto all’anno di riferimento 2021 (che si attestava a 1,36 milioni di tonnellate)</w:t>
      </w:r>
      <w:r w:rsidR="00656C04">
        <w:rPr>
          <w:rFonts w:asciiTheme="majorHAnsi" w:hAnsiTheme="majorHAnsi" w:cstheme="majorHAnsi"/>
          <w:sz w:val="22"/>
          <w:szCs w:val="22"/>
        </w:rPr>
        <w:t>, ma in ripresa rispetto al 2022</w:t>
      </w:r>
      <w:r w:rsidR="00656C04" w:rsidRPr="00D9491E">
        <w:rPr>
          <w:rFonts w:asciiTheme="majorHAnsi" w:hAnsiTheme="majorHAnsi" w:cstheme="majorHAnsi"/>
          <w:sz w:val="22"/>
          <w:szCs w:val="22"/>
        </w:rPr>
        <w:t xml:space="preserve">. </w:t>
      </w:r>
    </w:p>
    <w:p w14:paraId="5498BF4E" w14:textId="77777777" w:rsidR="00D9491E" w:rsidRDefault="00D9491E" w:rsidP="00D9491E">
      <w:pPr>
        <w:shd w:val="clear" w:color="auto" w:fill="FFFFFF"/>
        <w:jc w:val="both"/>
        <w:rPr>
          <w:rFonts w:asciiTheme="majorHAnsi" w:hAnsiTheme="majorHAnsi" w:cstheme="majorHAnsi"/>
          <w:b/>
          <w:bCs/>
          <w:sz w:val="22"/>
          <w:szCs w:val="22"/>
        </w:rPr>
      </w:pPr>
    </w:p>
    <w:p w14:paraId="5D0B9400" w14:textId="2692F4DF" w:rsidR="00556510" w:rsidRPr="009D3714" w:rsidRDefault="00556510" w:rsidP="009D3714">
      <w:pPr>
        <w:jc w:val="both"/>
        <w:rPr>
          <w:rFonts w:asciiTheme="majorHAnsi" w:hAnsiTheme="majorHAnsi" w:cstheme="majorHAnsi"/>
          <w:b/>
          <w:bCs/>
          <w:sz w:val="22"/>
          <w:szCs w:val="22"/>
        </w:rPr>
      </w:pPr>
      <w:bookmarkStart w:id="0" w:name="_Hlk138688024"/>
      <w:r w:rsidRPr="009D3714">
        <w:rPr>
          <w:rFonts w:asciiTheme="majorHAnsi" w:hAnsiTheme="majorHAnsi" w:cstheme="majorHAnsi"/>
          <w:b/>
          <w:bCs/>
          <w:sz w:val="22"/>
          <w:szCs w:val="22"/>
        </w:rPr>
        <w:t>UNAITALIA - BANCO ALIMENTARE: DONATI 520.000 PASTI A PERSONE E FAMIGLIE BISOGNOSE</w:t>
      </w:r>
    </w:p>
    <w:p w14:paraId="0370DE85" w14:textId="498F1700" w:rsidR="00D9491E" w:rsidRPr="00CD4ECB" w:rsidRDefault="00556510" w:rsidP="00CD4ECB">
      <w:pPr>
        <w:jc w:val="both"/>
        <w:rPr>
          <w:rFonts w:asciiTheme="majorHAnsi" w:hAnsiTheme="majorHAnsi" w:cstheme="majorHAnsi"/>
          <w:sz w:val="22"/>
          <w:szCs w:val="22"/>
        </w:rPr>
      </w:pPr>
      <w:r w:rsidRPr="0013047C">
        <w:rPr>
          <w:rFonts w:asciiTheme="majorHAnsi" w:hAnsiTheme="majorHAnsi" w:cstheme="majorHAnsi"/>
          <w:sz w:val="22"/>
          <w:szCs w:val="22"/>
        </w:rPr>
        <w:t xml:space="preserve">Nel 2022, le aziende del settore hanno devoluto un contributo economico che ha permesso al Banco Alimentare di distribuire, tramite le strutture caritative convenzionate, l’equivalente di </w:t>
      </w:r>
      <w:r w:rsidRPr="0013047C">
        <w:rPr>
          <w:rFonts w:asciiTheme="majorHAnsi" w:hAnsiTheme="majorHAnsi" w:cstheme="majorHAnsi"/>
          <w:b/>
          <w:bCs/>
          <w:sz w:val="22"/>
          <w:szCs w:val="22"/>
        </w:rPr>
        <w:t xml:space="preserve">520.000 pasti a persone </w:t>
      </w:r>
      <w:r w:rsidRPr="0013047C">
        <w:rPr>
          <w:rFonts w:asciiTheme="majorHAnsi" w:hAnsiTheme="majorHAnsi" w:cstheme="majorHAnsi"/>
          <w:b/>
          <w:bCs/>
          <w:sz w:val="22"/>
          <w:szCs w:val="22"/>
        </w:rPr>
        <w:lastRenderedPageBreak/>
        <w:t xml:space="preserve">e famiglie in stato di </w:t>
      </w:r>
      <w:r w:rsidR="00CD4ECB" w:rsidRPr="0013047C">
        <w:rPr>
          <w:rFonts w:asciiTheme="majorHAnsi" w:hAnsiTheme="majorHAnsi" w:cstheme="majorHAnsi"/>
          <w:b/>
          <w:bCs/>
          <w:sz w:val="22"/>
          <w:szCs w:val="22"/>
        </w:rPr>
        <w:t>bisogno</w:t>
      </w:r>
      <w:r w:rsidR="00CD4ECB">
        <w:rPr>
          <w:rFonts w:asciiTheme="majorHAnsi" w:hAnsiTheme="majorHAnsi" w:cstheme="majorHAnsi"/>
          <w:b/>
          <w:bCs/>
          <w:sz w:val="22"/>
          <w:szCs w:val="22"/>
        </w:rPr>
        <w:t xml:space="preserve">, </w:t>
      </w:r>
      <w:r w:rsidR="00CD4ECB">
        <w:rPr>
          <w:rFonts w:asciiTheme="majorHAnsi" w:hAnsiTheme="majorHAnsi" w:cstheme="majorHAnsi"/>
          <w:sz w:val="22"/>
          <w:szCs w:val="22"/>
        </w:rPr>
        <w:t xml:space="preserve">che nel nostro paese arrivano a </w:t>
      </w:r>
      <w:r w:rsidRPr="0013047C">
        <w:rPr>
          <w:rFonts w:asciiTheme="majorHAnsi" w:hAnsiTheme="majorHAnsi" w:cstheme="majorHAnsi"/>
          <w:sz w:val="22"/>
          <w:szCs w:val="22"/>
        </w:rPr>
        <w:t>5,6 milioni</w:t>
      </w:r>
      <w:r w:rsidRPr="0013047C">
        <w:rPr>
          <w:rStyle w:val="Rimandonotaapidipagina"/>
          <w:rFonts w:asciiTheme="majorHAnsi" w:hAnsiTheme="majorHAnsi" w:cstheme="majorHAnsi"/>
          <w:sz w:val="22"/>
          <w:szCs w:val="22"/>
        </w:rPr>
        <w:footnoteReference w:id="4"/>
      </w:r>
      <w:r w:rsidR="0013047C" w:rsidRPr="0013047C">
        <w:rPr>
          <w:rFonts w:asciiTheme="majorHAnsi" w:hAnsiTheme="majorHAnsi" w:cstheme="majorHAnsi"/>
          <w:sz w:val="22"/>
          <w:szCs w:val="22"/>
        </w:rPr>
        <w:t xml:space="preserve">. </w:t>
      </w:r>
      <w:r w:rsidR="00CD4ECB">
        <w:rPr>
          <w:rFonts w:asciiTheme="majorHAnsi" w:hAnsiTheme="majorHAnsi" w:cstheme="majorHAnsi"/>
          <w:sz w:val="22"/>
          <w:szCs w:val="22"/>
        </w:rPr>
        <w:t>Donati inoltre</w:t>
      </w:r>
      <w:r w:rsidR="0013047C" w:rsidRPr="0013047C">
        <w:rPr>
          <w:rFonts w:asciiTheme="majorHAnsi" w:hAnsiTheme="majorHAnsi" w:cstheme="majorHAnsi"/>
          <w:sz w:val="22"/>
          <w:szCs w:val="22"/>
        </w:rPr>
        <w:t xml:space="preserve"> </w:t>
      </w:r>
      <w:r w:rsidRPr="0013047C">
        <w:rPr>
          <w:rFonts w:asciiTheme="majorHAnsi" w:hAnsiTheme="majorHAnsi" w:cstheme="majorHAnsi"/>
          <w:sz w:val="22"/>
          <w:szCs w:val="22"/>
        </w:rPr>
        <w:t>un nuovo camion refrigerato per la raccolta degli alimenti freschi e surgelati e 9.500 kg di prodotto congelato</w:t>
      </w:r>
      <w:bookmarkEnd w:id="0"/>
      <w:r w:rsidR="00CD4ECB">
        <w:rPr>
          <w:rFonts w:asciiTheme="majorHAnsi" w:hAnsiTheme="majorHAnsi" w:cstheme="majorHAnsi"/>
          <w:b/>
          <w:bCs/>
          <w:sz w:val="22"/>
          <w:szCs w:val="22"/>
        </w:rPr>
        <w:t>.</w:t>
      </w:r>
    </w:p>
    <w:p w14:paraId="596779D7" w14:textId="77777777" w:rsidR="00BD24EB" w:rsidRPr="00D9491E" w:rsidRDefault="00BD24EB" w:rsidP="00D9491E">
      <w:pPr>
        <w:rPr>
          <w:sz w:val="22"/>
          <w:szCs w:val="22"/>
        </w:rPr>
      </w:pPr>
    </w:p>
    <w:p w14:paraId="2A8D5276" w14:textId="77777777" w:rsidR="00D9491E" w:rsidRDefault="00D9491E" w:rsidP="00D9491E">
      <w:pPr>
        <w:jc w:val="both"/>
        <w:rPr>
          <w:rFonts w:asciiTheme="majorHAnsi" w:hAnsiTheme="majorHAnsi" w:cstheme="majorHAnsi"/>
          <w:bCs/>
          <w:sz w:val="20"/>
          <w:szCs w:val="20"/>
        </w:rPr>
      </w:pPr>
      <w:r w:rsidRPr="005262A9">
        <w:rPr>
          <w:rFonts w:asciiTheme="majorHAnsi" w:hAnsiTheme="majorHAnsi" w:cstheme="majorHAnsi"/>
          <w:bCs/>
          <w:sz w:val="20"/>
          <w:szCs w:val="20"/>
        </w:rPr>
        <w:t xml:space="preserve">Per contatto: </w:t>
      </w:r>
    </w:p>
    <w:p w14:paraId="0AA14D64" w14:textId="77777777" w:rsidR="00D9491E" w:rsidRPr="005262A9" w:rsidRDefault="00D9491E" w:rsidP="00D9491E">
      <w:pPr>
        <w:jc w:val="both"/>
        <w:rPr>
          <w:rFonts w:asciiTheme="majorHAnsi" w:hAnsiTheme="majorHAnsi" w:cstheme="majorHAnsi"/>
          <w:bCs/>
          <w:sz w:val="20"/>
          <w:szCs w:val="20"/>
        </w:rPr>
      </w:pPr>
      <w:r w:rsidRPr="005262A9">
        <w:rPr>
          <w:rFonts w:asciiTheme="majorHAnsi" w:hAnsiTheme="majorHAnsi" w:cstheme="majorHAnsi"/>
          <w:bCs/>
          <w:sz w:val="20"/>
          <w:szCs w:val="20"/>
        </w:rPr>
        <w:t>Ufficio stampa Unaitalia</w:t>
      </w:r>
      <w:r>
        <w:rPr>
          <w:rFonts w:asciiTheme="majorHAnsi" w:hAnsiTheme="majorHAnsi" w:cstheme="majorHAnsi"/>
          <w:bCs/>
          <w:sz w:val="20"/>
          <w:szCs w:val="20"/>
        </w:rPr>
        <w:t xml:space="preserve"> - </w:t>
      </w:r>
      <w:r w:rsidRPr="005262A9">
        <w:rPr>
          <w:rFonts w:asciiTheme="majorHAnsi" w:hAnsiTheme="majorHAnsi" w:cstheme="majorHAnsi"/>
          <w:b/>
          <w:bCs/>
          <w:sz w:val="20"/>
          <w:szCs w:val="20"/>
        </w:rPr>
        <w:t>IN</w:t>
      </w:r>
      <w:r w:rsidRPr="005262A9">
        <w:rPr>
          <w:rFonts w:asciiTheme="majorHAnsi" w:hAnsiTheme="majorHAnsi" w:cstheme="majorHAnsi"/>
          <w:b/>
          <w:bCs/>
          <w:color w:val="FF0000"/>
          <w:sz w:val="20"/>
          <w:szCs w:val="20"/>
        </w:rPr>
        <w:t>C</w:t>
      </w:r>
      <w:r w:rsidRPr="005262A9">
        <w:rPr>
          <w:rFonts w:asciiTheme="majorHAnsi" w:hAnsiTheme="majorHAnsi" w:cstheme="majorHAnsi"/>
          <w:color w:val="FF0000"/>
          <w:sz w:val="20"/>
          <w:szCs w:val="20"/>
        </w:rPr>
        <w:t xml:space="preserve"> </w:t>
      </w:r>
      <w:r w:rsidRPr="005262A9">
        <w:rPr>
          <w:rFonts w:asciiTheme="majorHAnsi" w:hAnsiTheme="majorHAnsi" w:cstheme="majorHAnsi"/>
          <w:sz w:val="20"/>
          <w:szCs w:val="20"/>
        </w:rPr>
        <w:t xml:space="preserve">– </w:t>
      </w:r>
      <w:r w:rsidRPr="005262A9">
        <w:rPr>
          <w:rFonts w:asciiTheme="majorHAnsi" w:hAnsiTheme="majorHAnsi" w:cstheme="majorHAnsi"/>
          <w:bCs/>
          <w:sz w:val="20"/>
          <w:szCs w:val="20"/>
        </w:rPr>
        <w:t>Istituto Nazionale per la comunicazione</w:t>
      </w:r>
      <w:r>
        <w:rPr>
          <w:rFonts w:asciiTheme="majorHAnsi" w:hAnsiTheme="majorHAnsi" w:cstheme="majorHAnsi"/>
          <w:bCs/>
          <w:sz w:val="20"/>
          <w:szCs w:val="20"/>
        </w:rPr>
        <w:t xml:space="preserve"> </w:t>
      </w:r>
    </w:p>
    <w:p w14:paraId="6922A49B" w14:textId="77777777" w:rsidR="00D9491E" w:rsidRPr="005262A9" w:rsidRDefault="00D9491E" w:rsidP="00D9491E">
      <w:pPr>
        <w:rPr>
          <w:rStyle w:val="Collegamentoipertestuale"/>
          <w:rFonts w:asciiTheme="majorHAnsi" w:hAnsiTheme="majorHAnsi" w:cstheme="majorHAnsi"/>
          <w:sz w:val="20"/>
          <w:szCs w:val="20"/>
        </w:rPr>
      </w:pPr>
      <w:r w:rsidRPr="005262A9">
        <w:rPr>
          <w:rFonts w:asciiTheme="majorHAnsi" w:hAnsiTheme="majorHAnsi" w:cstheme="majorHAnsi"/>
          <w:sz w:val="20"/>
          <w:szCs w:val="20"/>
        </w:rPr>
        <w:t xml:space="preserve">Ilaria Koeppen 342.0773826 </w:t>
      </w:r>
      <w:hyperlink r:id="rId9" w:history="1">
        <w:r w:rsidRPr="005262A9">
          <w:rPr>
            <w:rStyle w:val="Collegamentoipertestuale"/>
            <w:rFonts w:asciiTheme="majorHAnsi" w:hAnsiTheme="majorHAnsi" w:cstheme="majorHAnsi"/>
            <w:sz w:val="20"/>
            <w:szCs w:val="20"/>
          </w:rPr>
          <w:t>i.koeppen@inc-comunicazione.it</w:t>
        </w:r>
      </w:hyperlink>
      <w:r w:rsidRPr="005262A9">
        <w:rPr>
          <w:rStyle w:val="Collegamentoipertestuale"/>
          <w:rFonts w:asciiTheme="majorHAnsi" w:hAnsiTheme="majorHAnsi" w:cstheme="majorHAnsi"/>
          <w:sz w:val="20"/>
          <w:szCs w:val="20"/>
        </w:rPr>
        <w:t xml:space="preserve">   </w:t>
      </w:r>
    </w:p>
    <w:p w14:paraId="78356C8B" w14:textId="4B10D595" w:rsidR="003A2E32" w:rsidRDefault="00D9491E" w:rsidP="0013047C">
      <w:r w:rsidRPr="005262A9">
        <w:rPr>
          <w:rFonts w:asciiTheme="majorHAnsi" w:hAnsiTheme="majorHAnsi" w:cstheme="majorHAnsi"/>
          <w:sz w:val="20"/>
          <w:szCs w:val="20"/>
        </w:rPr>
        <w:t>Caterina Volodin</w:t>
      </w:r>
      <w:r w:rsidRPr="005262A9">
        <w:rPr>
          <w:rFonts w:asciiTheme="majorHAnsi" w:hAnsiTheme="majorHAnsi" w:cstheme="majorHAnsi"/>
        </w:rPr>
        <w:t xml:space="preserve"> </w:t>
      </w:r>
      <w:r w:rsidRPr="005262A9">
        <w:rPr>
          <w:rFonts w:asciiTheme="majorHAnsi" w:hAnsiTheme="majorHAnsi" w:cstheme="majorHAnsi"/>
          <w:sz w:val="20"/>
          <w:szCs w:val="20"/>
        </w:rPr>
        <w:t>345</w:t>
      </w:r>
      <w:r w:rsidR="00E4572D">
        <w:rPr>
          <w:rFonts w:asciiTheme="majorHAnsi" w:hAnsiTheme="majorHAnsi" w:cstheme="majorHAnsi"/>
          <w:sz w:val="20"/>
          <w:szCs w:val="20"/>
        </w:rPr>
        <w:t>.</w:t>
      </w:r>
      <w:r>
        <w:rPr>
          <w:rFonts w:asciiTheme="majorHAnsi" w:hAnsiTheme="majorHAnsi" w:cstheme="majorHAnsi"/>
          <w:sz w:val="20"/>
          <w:szCs w:val="20"/>
        </w:rPr>
        <w:t xml:space="preserve"> </w:t>
      </w:r>
      <w:r w:rsidRPr="005262A9">
        <w:rPr>
          <w:rFonts w:asciiTheme="majorHAnsi" w:hAnsiTheme="majorHAnsi" w:cstheme="majorHAnsi"/>
          <w:sz w:val="20"/>
          <w:szCs w:val="20"/>
        </w:rPr>
        <w:t xml:space="preserve">637 7253 </w:t>
      </w:r>
      <w:hyperlink r:id="rId10" w:history="1">
        <w:r w:rsidRPr="005262A9">
          <w:rPr>
            <w:rStyle w:val="Collegamentoipertestuale"/>
            <w:rFonts w:asciiTheme="majorHAnsi" w:hAnsiTheme="majorHAnsi" w:cstheme="majorHAnsi"/>
            <w:sz w:val="20"/>
            <w:szCs w:val="20"/>
          </w:rPr>
          <w:t>c.volodin@inc-comunicazione.it</w:t>
        </w:r>
      </w:hyperlink>
    </w:p>
    <w:sectPr w:rsidR="003A2E32" w:rsidSect="004356F4">
      <w:headerReference w:type="default" r:id="rId11"/>
      <w:footerReference w:type="default" r:id="rId12"/>
      <w:pgSz w:w="11906" w:h="16838"/>
      <w:pgMar w:top="2061" w:right="1134" w:bottom="1134" w:left="1134" w:header="16"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6261F" w14:textId="77777777" w:rsidR="00F11DD2" w:rsidRDefault="00F11DD2" w:rsidP="003A2E32">
      <w:r>
        <w:separator/>
      </w:r>
    </w:p>
  </w:endnote>
  <w:endnote w:type="continuationSeparator" w:id="0">
    <w:p w14:paraId="6204904D" w14:textId="77777777" w:rsidR="00F11DD2" w:rsidRDefault="00F11DD2" w:rsidP="003A2E32">
      <w:r>
        <w:continuationSeparator/>
      </w:r>
    </w:p>
  </w:endnote>
  <w:endnote w:type="continuationNotice" w:id="1">
    <w:p w14:paraId="5AE8E752" w14:textId="77777777" w:rsidR="00F11DD2" w:rsidRDefault="00F11D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12BF4" w14:textId="732B1A2B" w:rsidR="003A2E32" w:rsidRPr="003A2E32" w:rsidRDefault="003A2E32" w:rsidP="003A2E32">
    <w:pPr>
      <w:pStyle w:val="Pidipagina"/>
      <w:ind w:hanging="1134"/>
    </w:pPr>
    <w:r>
      <w:rPr>
        <w:noProof/>
        <w:lang w:eastAsia="it-IT"/>
      </w:rPr>
      <w:drawing>
        <wp:inline distT="0" distB="0" distL="0" distR="0" wp14:anchorId="5797D549" wp14:editId="7E408179">
          <wp:extent cx="7560000" cy="825552"/>
          <wp:effectExtent l="0" t="0" r="317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7560000" cy="82555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5C0F5" w14:textId="77777777" w:rsidR="00F11DD2" w:rsidRDefault="00F11DD2" w:rsidP="003A2E32">
      <w:r>
        <w:separator/>
      </w:r>
    </w:p>
  </w:footnote>
  <w:footnote w:type="continuationSeparator" w:id="0">
    <w:p w14:paraId="6BE4CF24" w14:textId="77777777" w:rsidR="00F11DD2" w:rsidRDefault="00F11DD2" w:rsidP="003A2E32">
      <w:r>
        <w:continuationSeparator/>
      </w:r>
    </w:p>
  </w:footnote>
  <w:footnote w:type="continuationNotice" w:id="1">
    <w:p w14:paraId="3D18F81D" w14:textId="77777777" w:rsidR="00F11DD2" w:rsidRDefault="00F11DD2"/>
  </w:footnote>
  <w:footnote w:id="2">
    <w:p w14:paraId="35205E5D" w14:textId="77777777" w:rsidR="00E83BA8" w:rsidRPr="00266003" w:rsidRDefault="00E83BA8" w:rsidP="00E83BA8">
      <w:pPr>
        <w:pStyle w:val="Testonotaapidipagina"/>
        <w:rPr>
          <w:rFonts w:asciiTheme="majorHAnsi" w:hAnsiTheme="majorHAnsi" w:cstheme="majorHAnsi"/>
          <w:sz w:val="16"/>
          <w:szCs w:val="16"/>
        </w:rPr>
      </w:pPr>
      <w:r w:rsidRPr="00266003">
        <w:rPr>
          <w:rStyle w:val="Rimandonotaapidipagina"/>
          <w:rFonts w:asciiTheme="majorHAnsi" w:hAnsiTheme="majorHAnsi" w:cstheme="majorHAnsi"/>
          <w:sz w:val="16"/>
          <w:szCs w:val="16"/>
        </w:rPr>
        <w:footnoteRef/>
      </w:r>
      <w:r w:rsidRPr="00266003">
        <w:rPr>
          <w:rFonts w:asciiTheme="majorHAnsi" w:hAnsiTheme="majorHAnsi" w:cstheme="majorHAnsi"/>
          <w:sz w:val="16"/>
          <w:szCs w:val="16"/>
        </w:rPr>
        <w:t xml:space="preserve"> </w:t>
      </w:r>
      <w:hyperlink r:id="rId1" w:history="1">
        <w:r w:rsidRPr="00266003">
          <w:rPr>
            <w:rStyle w:val="Collegamentoipertestuale"/>
            <w:rFonts w:asciiTheme="majorHAnsi" w:hAnsiTheme="majorHAnsi" w:cstheme="majorHAnsi"/>
            <w:sz w:val="16"/>
            <w:szCs w:val="16"/>
          </w:rPr>
          <w:t>https://www.ema.europa.eu/en/documents/report/sales-veterinary-antimicrobial-agents-31-european-countries-2021-trends-2010-2021-twelfth-esvac_en.pdf</w:t>
        </w:r>
      </w:hyperlink>
      <w:r w:rsidRPr="00266003">
        <w:rPr>
          <w:rFonts w:asciiTheme="majorHAnsi" w:hAnsiTheme="majorHAnsi" w:cstheme="majorHAnsi"/>
          <w:sz w:val="16"/>
          <w:szCs w:val="16"/>
        </w:rPr>
        <w:t xml:space="preserve"> pag. 47</w:t>
      </w:r>
    </w:p>
  </w:footnote>
  <w:footnote w:id="3">
    <w:p w14:paraId="41E2AF14" w14:textId="4B89F60B" w:rsidR="00627383" w:rsidRPr="00627383" w:rsidRDefault="00627383" w:rsidP="00627383">
      <w:pPr>
        <w:jc w:val="both"/>
        <w:rPr>
          <w:rFonts w:asciiTheme="majorHAnsi" w:hAnsiTheme="majorHAnsi" w:cstheme="majorHAnsi"/>
          <w:sz w:val="16"/>
          <w:szCs w:val="16"/>
        </w:rPr>
      </w:pPr>
      <w:r w:rsidRPr="00627383">
        <w:rPr>
          <w:rStyle w:val="Rimandonotaapidipagina"/>
          <w:sz w:val="16"/>
          <w:szCs w:val="16"/>
        </w:rPr>
        <w:footnoteRef/>
      </w:r>
      <w:r w:rsidRPr="00627383">
        <w:rPr>
          <w:sz w:val="16"/>
          <w:szCs w:val="16"/>
        </w:rPr>
        <w:t xml:space="preserve"> </w:t>
      </w:r>
      <w:r w:rsidRPr="00627383">
        <w:rPr>
          <w:rFonts w:asciiTheme="majorHAnsi" w:hAnsiTheme="majorHAnsi" w:cstheme="majorHAnsi"/>
          <w:sz w:val="16"/>
          <w:szCs w:val="16"/>
        </w:rPr>
        <w:t xml:space="preserve">I dati del disciplinare di etichettatura volontaria Unaitalia autorizzato dal MASAF </w:t>
      </w:r>
    </w:p>
  </w:footnote>
  <w:footnote w:id="4">
    <w:p w14:paraId="60249587" w14:textId="11BCCC76" w:rsidR="00556510" w:rsidRDefault="00556510">
      <w:pPr>
        <w:pStyle w:val="Testonotaapidipagina"/>
      </w:pPr>
      <w:r w:rsidRPr="00266003">
        <w:rPr>
          <w:rStyle w:val="Rimandonotaapidipagina"/>
          <w:rFonts w:asciiTheme="majorHAnsi" w:hAnsiTheme="majorHAnsi" w:cstheme="majorHAnsi"/>
          <w:sz w:val="16"/>
          <w:szCs w:val="16"/>
        </w:rPr>
        <w:footnoteRef/>
      </w:r>
      <w:bookmarkStart w:id="1" w:name="_Hlk138688077"/>
      <w:r w:rsidRPr="00266003">
        <w:rPr>
          <w:rFonts w:asciiTheme="majorHAnsi" w:hAnsiTheme="majorHAnsi" w:cstheme="majorHAnsi"/>
          <w:sz w:val="16"/>
          <w:szCs w:val="16"/>
        </w:rPr>
        <w:t xml:space="preserve"> </w:t>
      </w:r>
      <w:hyperlink r:id="rId2" w:history="1">
        <w:r w:rsidR="0013047C" w:rsidRPr="00266003">
          <w:rPr>
            <w:rStyle w:val="Collegamentoipertestuale"/>
            <w:rFonts w:asciiTheme="majorHAnsi" w:hAnsiTheme="majorHAnsi" w:cstheme="majorHAnsi"/>
            <w:sz w:val="16"/>
            <w:szCs w:val="16"/>
          </w:rPr>
          <w:t>Noi Italia 2023, Istat</w:t>
        </w:r>
      </w:hyperlink>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98875" w14:textId="7A1D3023" w:rsidR="003A2E32" w:rsidRDefault="003A2E32" w:rsidP="003A2E32">
    <w:pPr>
      <w:pStyle w:val="Intestazione"/>
      <w:ind w:left="-1134"/>
    </w:pPr>
    <w:r>
      <w:rPr>
        <w:noProof/>
        <w:lang w:eastAsia="it-IT"/>
      </w:rPr>
      <w:drawing>
        <wp:inline distT="0" distB="0" distL="0" distR="0" wp14:anchorId="4CCCA686" wp14:editId="0A7DF52F">
          <wp:extent cx="7553330" cy="1181299"/>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7553330" cy="118129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E32"/>
    <w:rsid w:val="00007ABB"/>
    <w:rsid w:val="00010A32"/>
    <w:rsid w:val="00010C6B"/>
    <w:rsid w:val="000173C6"/>
    <w:rsid w:val="00022E89"/>
    <w:rsid w:val="00027A28"/>
    <w:rsid w:val="00031476"/>
    <w:rsid w:val="000328C6"/>
    <w:rsid w:val="00036D7D"/>
    <w:rsid w:val="000401BD"/>
    <w:rsid w:val="00053B23"/>
    <w:rsid w:val="00054931"/>
    <w:rsid w:val="000659BE"/>
    <w:rsid w:val="000708B8"/>
    <w:rsid w:val="000749A3"/>
    <w:rsid w:val="00077609"/>
    <w:rsid w:val="00081DCE"/>
    <w:rsid w:val="00096C2C"/>
    <w:rsid w:val="000A2028"/>
    <w:rsid w:val="000A3920"/>
    <w:rsid w:val="000A4B9D"/>
    <w:rsid w:val="000A5C0E"/>
    <w:rsid w:val="000A5CF3"/>
    <w:rsid w:val="000B7029"/>
    <w:rsid w:val="000C08EE"/>
    <w:rsid w:val="000C259C"/>
    <w:rsid w:val="000C5EFB"/>
    <w:rsid w:val="000D696B"/>
    <w:rsid w:val="000D717B"/>
    <w:rsid w:val="000E309E"/>
    <w:rsid w:val="000F141C"/>
    <w:rsid w:val="00120428"/>
    <w:rsid w:val="00124764"/>
    <w:rsid w:val="00125A75"/>
    <w:rsid w:val="0013047C"/>
    <w:rsid w:val="0014082A"/>
    <w:rsid w:val="00141C09"/>
    <w:rsid w:val="0015048D"/>
    <w:rsid w:val="00151468"/>
    <w:rsid w:val="00151515"/>
    <w:rsid w:val="001550E1"/>
    <w:rsid w:val="001610AC"/>
    <w:rsid w:val="00166F99"/>
    <w:rsid w:val="00190220"/>
    <w:rsid w:val="001929FE"/>
    <w:rsid w:val="00193B9A"/>
    <w:rsid w:val="001A7BDC"/>
    <w:rsid w:val="001B2324"/>
    <w:rsid w:val="001D08F8"/>
    <w:rsid w:val="001D500D"/>
    <w:rsid w:val="001E0120"/>
    <w:rsid w:val="001F2721"/>
    <w:rsid w:val="00202555"/>
    <w:rsid w:val="00203A76"/>
    <w:rsid w:val="002055E5"/>
    <w:rsid w:val="00211D37"/>
    <w:rsid w:val="00217845"/>
    <w:rsid w:val="0022055F"/>
    <w:rsid w:val="00226873"/>
    <w:rsid w:val="00231134"/>
    <w:rsid w:val="00231596"/>
    <w:rsid w:val="00231967"/>
    <w:rsid w:val="00233456"/>
    <w:rsid w:val="002417D7"/>
    <w:rsid w:val="00242B06"/>
    <w:rsid w:val="00252B3B"/>
    <w:rsid w:val="00255850"/>
    <w:rsid w:val="00261A13"/>
    <w:rsid w:val="002651C0"/>
    <w:rsid w:val="00266003"/>
    <w:rsid w:val="0027792D"/>
    <w:rsid w:val="00280AC3"/>
    <w:rsid w:val="0028101A"/>
    <w:rsid w:val="0028539A"/>
    <w:rsid w:val="002A0D24"/>
    <w:rsid w:val="002A4359"/>
    <w:rsid w:val="002A51A9"/>
    <w:rsid w:val="002B41F7"/>
    <w:rsid w:val="002C6499"/>
    <w:rsid w:val="002D4419"/>
    <w:rsid w:val="002D7CFF"/>
    <w:rsid w:val="002E12F4"/>
    <w:rsid w:val="002E3071"/>
    <w:rsid w:val="002E6072"/>
    <w:rsid w:val="00305C3A"/>
    <w:rsid w:val="00313DC4"/>
    <w:rsid w:val="00316B5D"/>
    <w:rsid w:val="00322E64"/>
    <w:rsid w:val="003234C3"/>
    <w:rsid w:val="00323FD1"/>
    <w:rsid w:val="00324B72"/>
    <w:rsid w:val="00326429"/>
    <w:rsid w:val="00330F9C"/>
    <w:rsid w:val="00333F46"/>
    <w:rsid w:val="0034163B"/>
    <w:rsid w:val="00345AB2"/>
    <w:rsid w:val="003571CD"/>
    <w:rsid w:val="0036063C"/>
    <w:rsid w:val="00366030"/>
    <w:rsid w:val="0037632B"/>
    <w:rsid w:val="003807F5"/>
    <w:rsid w:val="003969FD"/>
    <w:rsid w:val="003A2140"/>
    <w:rsid w:val="003A2E32"/>
    <w:rsid w:val="003A5E1D"/>
    <w:rsid w:val="003A7964"/>
    <w:rsid w:val="003B1DB1"/>
    <w:rsid w:val="003C1864"/>
    <w:rsid w:val="003C540D"/>
    <w:rsid w:val="003C54D2"/>
    <w:rsid w:val="003C6196"/>
    <w:rsid w:val="003D2C91"/>
    <w:rsid w:val="003D3C46"/>
    <w:rsid w:val="003D5C52"/>
    <w:rsid w:val="003D7804"/>
    <w:rsid w:val="003E0F9D"/>
    <w:rsid w:val="003E32B2"/>
    <w:rsid w:val="003E3E95"/>
    <w:rsid w:val="003F1719"/>
    <w:rsid w:val="003F61B1"/>
    <w:rsid w:val="004048FC"/>
    <w:rsid w:val="00407341"/>
    <w:rsid w:val="00410998"/>
    <w:rsid w:val="00416F48"/>
    <w:rsid w:val="004323DF"/>
    <w:rsid w:val="004356F4"/>
    <w:rsid w:val="0044493A"/>
    <w:rsid w:val="0046375C"/>
    <w:rsid w:val="00466788"/>
    <w:rsid w:val="004705A6"/>
    <w:rsid w:val="0047445E"/>
    <w:rsid w:val="00483CE6"/>
    <w:rsid w:val="0049323E"/>
    <w:rsid w:val="004A25E6"/>
    <w:rsid w:val="004B6C7C"/>
    <w:rsid w:val="004B7148"/>
    <w:rsid w:val="004C2507"/>
    <w:rsid w:val="004D0E9B"/>
    <w:rsid w:val="004D4816"/>
    <w:rsid w:val="005000C7"/>
    <w:rsid w:val="00510EA8"/>
    <w:rsid w:val="00516E0F"/>
    <w:rsid w:val="0052703E"/>
    <w:rsid w:val="00530B92"/>
    <w:rsid w:val="0053161B"/>
    <w:rsid w:val="005402F9"/>
    <w:rsid w:val="00542919"/>
    <w:rsid w:val="00545262"/>
    <w:rsid w:val="005455E3"/>
    <w:rsid w:val="00556510"/>
    <w:rsid w:val="00560117"/>
    <w:rsid w:val="005636BF"/>
    <w:rsid w:val="00563875"/>
    <w:rsid w:val="00564440"/>
    <w:rsid w:val="00565B4A"/>
    <w:rsid w:val="00572818"/>
    <w:rsid w:val="00573393"/>
    <w:rsid w:val="00583959"/>
    <w:rsid w:val="00583E8D"/>
    <w:rsid w:val="00584003"/>
    <w:rsid w:val="00596B8C"/>
    <w:rsid w:val="005971F9"/>
    <w:rsid w:val="005A1371"/>
    <w:rsid w:val="005B0A30"/>
    <w:rsid w:val="005B340D"/>
    <w:rsid w:val="005B35F4"/>
    <w:rsid w:val="005C4072"/>
    <w:rsid w:val="005D3774"/>
    <w:rsid w:val="005D6CC4"/>
    <w:rsid w:val="005D79D9"/>
    <w:rsid w:val="005E7C94"/>
    <w:rsid w:val="005F046F"/>
    <w:rsid w:val="00602A02"/>
    <w:rsid w:val="006030AE"/>
    <w:rsid w:val="00604729"/>
    <w:rsid w:val="0060793E"/>
    <w:rsid w:val="00615981"/>
    <w:rsid w:val="00620239"/>
    <w:rsid w:val="0062091F"/>
    <w:rsid w:val="006211A0"/>
    <w:rsid w:val="00627383"/>
    <w:rsid w:val="00635180"/>
    <w:rsid w:val="00646216"/>
    <w:rsid w:val="006464ED"/>
    <w:rsid w:val="006529FA"/>
    <w:rsid w:val="00653B1F"/>
    <w:rsid w:val="00656C04"/>
    <w:rsid w:val="00662876"/>
    <w:rsid w:val="00670CB0"/>
    <w:rsid w:val="006721DD"/>
    <w:rsid w:val="00673AE1"/>
    <w:rsid w:val="00674BFC"/>
    <w:rsid w:val="00675F32"/>
    <w:rsid w:val="0068504C"/>
    <w:rsid w:val="00691DCA"/>
    <w:rsid w:val="00693B77"/>
    <w:rsid w:val="006974F7"/>
    <w:rsid w:val="006A0482"/>
    <w:rsid w:val="006A25DA"/>
    <w:rsid w:val="006A3AEF"/>
    <w:rsid w:val="006A53CD"/>
    <w:rsid w:val="006B01B9"/>
    <w:rsid w:val="006B0320"/>
    <w:rsid w:val="006B1B2E"/>
    <w:rsid w:val="006C7F4C"/>
    <w:rsid w:val="006D0B47"/>
    <w:rsid w:val="006E072A"/>
    <w:rsid w:val="006F03CB"/>
    <w:rsid w:val="006F4EE3"/>
    <w:rsid w:val="007000EC"/>
    <w:rsid w:val="007003D4"/>
    <w:rsid w:val="00710306"/>
    <w:rsid w:val="00714FDA"/>
    <w:rsid w:val="007234C8"/>
    <w:rsid w:val="00731319"/>
    <w:rsid w:val="007355E9"/>
    <w:rsid w:val="007408BD"/>
    <w:rsid w:val="00745983"/>
    <w:rsid w:val="007459D6"/>
    <w:rsid w:val="00746E9C"/>
    <w:rsid w:val="00747A0B"/>
    <w:rsid w:val="00751183"/>
    <w:rsid w:val="00752305"/>
    <w:rsid w:val="007579F9"/>
    <w:rsid w:val="00766EAE"/>
    <w:rsid w:val="0076740E"/>
    <w:rsid w:val="007730BE"/>
    <w:rsid w:val="0077705C"/>
    <w:rsid w:val="00785284"/>
    <w:rsid w:val="007857EB"/>
    <w:rsid w:val="0079146D"/>
    <w:rsid w:val="00792CBB"/>
    <w:rsid w:val="00794D26"/>
    <w:rsid w:val="00796E70"/>
    <w:rsid w:val="007A6602"/>
    <w:rsid w:val="007B29FD"/>
    <w:rsid w:val="007D37EA"/>
    <w:rsid w:val="007E1C51"/>
    <w:rsid w:val="007F0DA1"/>
    <w:rsid w:val="007F1F9E"/>
    <w:rsid w:val="007F57CA"/>
    <w:rsid w:val="007F68D7"/>
    <w:rsid w:val="00802488"/>
    <w:rsid w:val="00805831"/>
    <w:rsid w:val="00806F2C"/>
    <w:rsid w:val="00820459"/>
    <w:rsid w:val="00825185"/>
    <w:rsid w:val="008325D8"/>
    <w:rsid w:val="00834D93"/>
    <w:rsid w:val="00841933"/>
    <w:rsid w:val="00851A8A"/>
    <w:rsid w:val="00853B96"/>
    <w:rsid w:val="00853EF5"/>
    <w:rsid w:val="008546BD"/>
    <w:rsid w:val="00856B32"/>
    <w:rsid w:val="008615FF"/>
    <w:rsid w:val="00866F05"/>
    <w:rsid w:val="00873693"/>
    <w:rsid w:val="00873E0A"/>
    <w:rsid w:val="00876484"/>
    <w:rsid w:val="0087710A"/>
    <w:rsid w:val="00881C3E"/>
    <w:rsid w:val="00882C6B"/>
    <w:rsid w:val="00885970"/>
    <w:rsid w:val="00890BDF"/>
    <w:rsid w:val="00893ADC"/>
    <w:rsid w:val="008A4BDB"/>
    <w:rsid w:val="008C5540"/>
    <w:rsid w:val="008D4740"/>
    <w:rsid w:val="008D5B75"/>
    <w:rsid w:val="008E1081"/>
    <w:rsid w:val="008E27E3"/>
    <w:rsid w:val="008E4784"/>
    <w:rsid w:val="008F0279"/>
    <w:rsid w:val="008F06A5"/>
    <w:rsid w:val="008F4E32"/>
    <w:rsid w:val="008F63E9"/>
    <w:rsid w:val="008F68C1"/>
    <w:rsid w:val="008F7D7F"/>
    <w:rsid w:val="00901890"/>
    <w:rsid w:val="009033AE"/>
    <w:rsid w:val="009046C0"/>
    <w:rsid w:val="00904776"/>
    <w:rsid w:val="009068AF"/>
    <w:rsid w:val="00907350"/>
    <w:rsid w:val="00907454"/>
    <w:rsid w:val="009150D0"/>
    <w:rsid w:val="00925FDA"/>
    <w:rsid w:val="00927569"/>
    <w:rsid w:val="0093054B"/>
    <w:rsid w:val="009368D4"/>
    <w:rsid w:val="00941F21"/>
    <w:rsid w:val="00943667"/>
    <w:rsid w:val="00952633"/>
    <w:rsid w:val="0096128F"/>
    <w:rsid w:val="009630D1"/>
    <w:rsid w:val="009660F7"/>
    <w:rsid w:val="00971948"/>
    <w:rsid w:val="009722D8"/>
    <w:rsid w:val="009849D9"/>
    <w:rsid w:val="00990CD5"/>
    <w:rsid w:val="00994652"/>
    <w:rsid w:val="009A1B2C"/>
    <w:rsid w:val="009A1CA1"/>
    <w:rsid w:val="009A5710"/>
    <w:rsid w:val="009A7A4B"/>
    <w:rsid w:val="009B48CD"/>
    <w:rsid w:val="009C2EAB"/>
    <w:rsid w:val="009C4B79"/>
    <w:rsid w:val="009C731B"/>
    <w:rsid w:val="009D02D8"/>
    <w:rsid w:val="009D0B72"/>
    <w:rsid w:val="009D3714"/>
    <w:rsid w:val="009D6B2A"/>
    <w:rsid w:val="009E25B6"/>
    <w:rsid w:val="009E304E"/>
    <w:rsid w:val="009F0665"/>
    <w:rsid w:val="009F434D"/>
    <w:rsid w:val="009F7061"/>
    <w:rsid w:val="00A040CA"/>
    <w:rsid w:val="00A0496A"/>
    <w:rsid w:val="00A055AD"/>
    <w:rsid w:val="00A058D4"/>
    <w:rsid w:val="00A0794D"/>
    <w:rsid w:val="00A1053E"/>
    <w:rsid w:val="00A116E9"/>
    <w:rsid w:val="00A120B6"/>
    <w:rsid w:val="00A177D4"/>
    <w:rsid w:val="00A21B99"/>
    <w:rsid w:val="00A32302"/>
    <w:rsid w:val="00A33AA4"/>
    <w:rsid w:val="00A36ABD"/>
    <w:rsid w:val="00A57BAD"/>
    <w:rsid w:val="00A7111B"/>
    <w:rsid w:val="00A7211C"/>
    <w:rsid w:val="00A748C3"/>
    <w:rsid w:val="00A80906"/>
    <w:rsid w:val="00A8167A"/>
    <w:rsid w:val="00A856DB"/>
    <w:rsid w:val="00A966E1"/>
    <w:rsid w:val="00A97703"/>
    <w:rsid w:val="00AA456D"/>
    <w:rsid w:val="00AA6D62"/>
    <w:rsid w:val="00AB2BE3"/>
    <w:rsid w:val="00AC28AC"/>
    <w:rsid w:val="00AC74AA"/>
    <w:rsid w:val="00AE22E5"/>
    <w:rsid w:val="00AE48CC"/>
    <w:rsid w:val="00AE5547"/>
    <w:rsid w:val="00AE6302"/>
    <w:rsid w:val="00AF353E"/>
    <w:rsid w:val="00AF35F4"/>
    <w:rsid w:val="00AF3994"/>
    <w:rsid w:val="00AF50CC"/>
    <w:rsid w:val="00AF5C5A"/>
    <w:rsid w:val="00B02ABF"/>
    <w:rsid w:val="00B03D02"/>
    <w:rsid w:val="00B114DE"/>
    <w:rsid w:val="00B1712C"/>
    <w:rsid w:val="00B24542"/>
    <w:rsid w:val="00B256E6"/>
    <w:rsid w:val="00B27026"/>
    <w:rsid w:val="00B2754B"/>
    <w:rsid w:val="00B32917"/>
    <w:rsid w:val="00B35FDA"/>
    <w:rsid w:val="00B415B4"/>
    <w:rsid w:val="00B44319"/>
    <w:rsid w:val="00B45546"/>
    <w:rsid w:val="00B45E61"/>
    <w:rsid w:val="00B52B72"/>
    <w:rsid w:val="00B55635"/>
    <w:rsid w:val="00B6553D"/>
    <w:rsid w:val="00B70810"/>
    <w:rsid w:val="00B71FDA"/>
    <w:rsid w:val="00B745E5"/>
    <w:rsid w:val="00B816F9"/>
    <w:rsid w:val="00B835D4"/>
    <w:rsid w:val="00B9620C"/>
    <w:rsid w:val="00BA70E6"/>
    <w:rsid w:val="00BA7F6B"/>
    <w:rsid w:val="00BB0D9F"/>
    <w:rsid w:val="00BC1F10"/>
    <w:rsid w:val="00BC42BE"/>
    <w:rsid w:val="00BC5AB9"/>
    <w:rsid w:val="00BD0A7C"/>
    <w:rsid w:val="00BD24EB"/>
    <w:rsid w:val="00BE4346"/>
    <w:rsid w:val="00BE70C1"/>
    <w:rsid w:val="00BF03CF"/>
    <w:rsid w:val="00BF1EB0"/>
    <w:rsid w:val="00BF2EE8"/>
    <w:rsid w:val="00BF50EA"/>
    <w:rsid w:val="00BF5B32"/>
    <w:rsid w:val="00C01D50"/>
    <w:rsid w:val="00C06915"/>
    <w:rsid w:val="00C10060"/>
    <w:rsid w:val="00C117A8"/>
    <w:rsid w:val="00C16D05"/>
    <w:rsid w:val="00C25A04"/>
    <w:rsid w:val="00C2690D"/>
    <w:rsid w:val="00C275C3"/>
    <w:rsid w:val="00C30EC8"/>
    <w:rsid w:val="00C32221"/>
    <w:rsid w:val="00C35A65"/>
    <w:rsid w:val="00C35EAD"/>
    <w:rsid w:val="00C368A0"/>
    <w:rsid w:val="00C4029F"/>
    <w:rsid w:val="00C53970"/>
    <w:rsid w:val="00C53FB1"/>
    <w:rsid w:val="00C64363"/>
    <w:rsid w:val="00C647CC"/>
    <w:rsid w:val="00C74467"/>
    <w:rsid w:val="00C8477A"/>
    <w:rsid w:val="00C86975"/>
    <w:rsid w:val="00C9743C"/>
    <w:rsid w:val="00C978C7"/>
    <w:rsid w:val="00CB0CF1"/>
    <w:rsid w:val="00CB258D"/>
    <w:rsid w:val="00CB2BBE"/>
    <w:rsid w:val="00CB5C7E"/>
    <w:rsid w:val="00CB60B5"/>
    <w:rsid w:val="00CB6871"/>
    <w:rsid w:val="00CC228E"/>
    <w:rsid w:val="00CC2AC5"/>
    <w:rsid w:val="00CD182A"/>
    <w:rsid w:val="00CD4829"/>
    <w:rsid w:val="00CD4E4C"/>
    <w:rsid w:val="00CD4ECB"/>
    <w:rsid w:val="00CE3FF7"/>
    <w:rsid w:val="00D01543"/>
    <w:rsid w:val="00D01625"/>
    <w:rsid w:val="00D02907"/>
    <w:rsid w:val="00D11127"/>
    <w:rsid w:val="00D26039"/>
    <w:rsid w:val="00D332FD"/>
    <w:rsid w:val="00D3462D"/>
    <w:rsid w:val="00D36304"/>
    <w:rsid w:val="00D370ED"/>
    <w:rsid w:val="00D37DA0"/>
    <w:rsid w:val="00D46942"/>
    <w:rsid w:val="00D47047"/>
    <w:rsid w:val="00D54D51"/>
    <w:rsid w:val="00D576A3"/>
    <w:rsid w:val="00D601E2"/>
    <w:rsid w:val="00D62CD4"/>
    <w:rsid w:val="00D7643D"/>
    <w:rsid w:val="00D8187D"/>
    <w:rsid w:val="00D81B94"/>
    <w:rsid w:val="00D830DA"/>
    <w:rsid w:val="00D85CF9"/>
    <w:rsid w:val="00D910CC"/>
    <w:rsid w:val="00D9426A"/>
    <w:rsid w:val="00D9491E"/>
    <w:rsid w:val="00DA55C2"/>
    <w:rsid w:val="00DA6497"/>
    <w:rsid w:val="00DA671A"/>
    <w:rsid w:val="00DC006D"/>
    <w:rsid w:val="00DC1E9B"/>
    <w:rsid w:val="00DD3EBF"/>
    <w:rsid w:val="00DD660B"/>
    <w:rsid w:val="00DD6DE4"/>
    <w:rsid w:val="00DE138A"/>
    <w:rsid w:val="00DE2472"/>
    <w:rsid w:val="00DE6365"/>
    <w:rsid w:val="00DE77B1"/>
    <w:rsid w:val="00DF2BB8"/>
    <w:rsid w:val="00E01D88"/>
    <w:rsid w:val="00E10E87"/>
    <w:rsid w:val="00E26036"/>
    <w:rsid w:val="00E36059"/>
    <w:rsid w:val="00E42EB6"/>
    <w:rsid w:val="00E454BA"/>
    <w:rsid w:val="00E4572D"/>
    <w:rsid w:val="00E46632"/>
    <w:rsid w:val="00E4726C"/>
    <w:rsid w:val="00E475A2"/>
    <w:rsid w:val="00E575ED"/>
    <w:rsid w:val="00E62700"/>
    <w:rsid w:val="00E725F7"/>
    <w:rsid w:val="00E83BA8"/>
    <w:rsid w:val="00E83E14"/>
    <w:rsid w:val="00E907B7"/>
    <w:rsid w:val="00E91A35"/>
    <w:rsid w:val="00EA1654"/>
    <w:rsid w:val="00EA31C3"/>
    <w:rsid w:val="00EA324C"/>
    <w:rsid w:val="00EB633C"/>
    <w:rsid w:val="00EB6FB0"/>
    <w:rsid w:val="00ED1DB1"/>
    <w:rsid w:val="00EE4796"/>
    <w:rsid w:val="00EE5AD4"/>
    <w:rsid w:val="00EE73CE"/>
    <w:rsid w:val="00EF012D"/>
    <w:rsid w:val="00EF212A"/>
    <w:rsid w:val="00F07AD1"/>
    <w:rsid w:val="00F11DD2"/>
    <w:rsid w:val="00F15F6E"/>
    <w:rsid w:val="00F16DA7"/>
    <w:rsid w:val="00F203FB"/>
    <w:rsid w:val="00F30CD6"/>
    <w:rsid w:val="00F40443"/>
    <w:rsid w:val="00F41954"/>
    <w:rsid w:val="00F42D74"/>
    <w:rsid w:val="00F43211"/>
    <w:rsid w:val="00F437BD"/>
    <w:rsid w:val="00F44C18"/>
    <w:rsid w:val="00F47129"/>
    <w:rsid w:val="00F54008"/>
    <w:rsid w:val="00F62710"/>
    <w:rsid w:val="00F6339D"/>
    <w:rsid w:val="00F63B87"/>
    <w:rsid w:val="00F66492"/>
    <w:rsid w:val="00F7069C"/>
    <w:rsid w:val="00F716F4"/>
    <w:rsid w:val="00F751F0"/>
    <w:rsid w:val="00F92EC0"/>
    <w:rsid w:val="00FA0CB3"/>
    <w:rsid w:val="00FA525F"/>
    <w:rsid w:val="00FB7F25"/>
    <w:rsid w:val="00FD5101"/>
    <w:rsid w:val="00FE1BF3"/>
    <w:rsid w:val="00FE64CB"/>
    <w:rsid w:val="00FF0810"/>
    <w:rsid w:val="00FF5C03"/>
    <w:rsid w:val="00FF6F05"/>
    <w:rsid w:val="0AF2DE76"/>
    <w:rsid w:val="0D92190A"/>
    <w:rsid w:val="0FF47C0B"/>
    <w:rsid w:val="14A7D465"/>
    <w:rsid w:val="18C3F581"/>
    <w:rsid w:val="1B10EFC6"/>
    <w:rsid w:val="1E1AFB8E"/>
    <w:rsid w:val="21FA4517"/>
    <w:rsid w:val="300E59D8"/>
    <w:rsid w:val="3A5D17B6"/>
    <w:rsid w:val="41C808B8"/>
    <w:rsid w:val="4CAC376C"/>
    <w:rsid w:val="4E42DDC9"/>
    <w:rsid w:val="4EBC5A1E"/>
    <w:rsid w:val="53C3EC00"/>
    <w:rsid w:val="5A345C74"/>
    <w:rsid w:val="60C9EDB8"/>
    <w:rsid w:val="6FF19B8B"/>
    <w:rsid w:val="72A5A763"/>
    <w:rsid w:val="737C46E5"/>
    <w:rsid w:val="753E8903"/>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AE180"/>
  <w15:docId w15:val="{9ACDF291-04F7-754A-8E53-D9D25D647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94D26"/>
  </w:style>
  <w:style w:type="paragraph" w:styleId="Titolo1">
    <w:name w:val="heading 1"/>
    <w:basedOn w:val="Normale"/>
    <w:next w:val="Normale"/>
    <w:link w:val="Titolo1Carattere"/>
    <w:uiPriority w:val="9"/>
    <w:qFormat/>
    <w:rsid w:val="0026600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A2E32"/>
    <w:pPr>
      <w:tabs>
        <w:tab w:val="center" w:pos="4819"/>
        <w:tab w:val="right" w:pos="9638"/>
      </w:tabs>
    </w:pPr>
  </w:style>
  <w:style w:type="character" w:customStyle="1" w:styleId="IntestazioneCarattere">
    <w:name w:val="Intestazione Carattere"/>
    <w:basedOn w:val="Carpredefinitoparagrafo"/>
    <w:link w:val="Intestazione"/>
    <w:uiPriority w:val="99"/>
    <w:rsid w:val="003A2E32"/>
  </w:style>
  <w:style w:type="paragraph" w:styleId="Pidipagina">
    <w:name w:val="footer"/>
    <w:basedOn w:val="Normale"/>
    <w:link w:val="PidipaginaCarattere"/>
    <w:uiPriority w:val="99"/>
    <w:unhideWhenUsed/>
    <w:rsid w:val="003A2E32"/>
    <w:pPr>
      <w:tabs>
        <w:tab w:val="center" w:pos="4819"/>
        <w:tab w:val="right" w:pos="9638"/>
      </w:tabs>
    </w:pPr>
  </w:style>
  <w:style w:type="character" w:customStyle="1" w:styleId="PidipaginaCarattere">
    <w:name w:val="Piè di pagina Carattere"/>
    <w:basedOn w:val="Carpredefinitoparagrafo"/>
    <w:link w:val="Pidipagina"/>
    <w:uiPriority w:val="99"/>
    <w:rsid w:val="003A2E32"/>
  </w:style>
  <w:style w:type="character" w:styleId="Rimandocommento">
    <w:name w:val="annotation reference"/>
    <w:basedOn w:val="Carpredefinitoparagrafo"/>
    <w:uiPriority w:val="99"/>
    <w:semiHidden/>
    <w:unhideWhenUsed/>
    <w:rsid w:val="003571CD"/>
    <w:rPr>
      <w:sz w:val="16"/>
      <w:szCs w:val="16"/>
    </w:rPr>
  </w:style>
  <w:style w:type="paragraph" w:styleId="Testocommento">
    <w:name w:val="annotation text"/>
    <w:basedOn w:val="Normale"/>
    <w:link w:val="TestocommentoCarattere"/>
    <w:uiPriority w:val="99"/>
    <w:unhideWhenUsed/>
    <w:rsid w:val="003571CD"/>
    <w:pPr>
      <w:spacing w:after="160"/>
    </w:pPr>
    <w:rPr>
      <w:sz w:val="20"/>
      <w:szCs w:val="20"/>
    </w:rPr>
  </w:style>
  <w:style w:type="character" w:customStyle="1" w:styleId="TestocommentoCarattere">
    <w:name w:val="Testo commento Carattere"/>
    <w:basedOn w:val="Carpredefinitoparagrafo"/>
    <w:link w:val="Testocommento"/>
    <w:uiPriority w:val="99"/>
    <w:rsid w:val="003571CD"/>
    <w:rPr>
      <w:sz w:val="20"/>
      <w:szCs w:val="20"/>
    </w:rPr>
  </w:style>
  <w:style w:type="paragraph" w:styleId="Testonotaapidipagina">
    <w:name w:val="footnote text"/>
    <w:basedOn w:val="Normale"/>
    <w:link w:val="TestonotaapidipaginaCarattere"/>
    <w:uiPriority w:val="99"/>
    <w:semiHidden/>
    <w:unhideWhenUsed/>
    <w:rsid w:val="003571CD"/>
    <w:rPr>
      <w:sz w:val="20"/>
      <w:szCs w:val="20"/>
    </w:rPr>
  </w:style>
  <w:style w:type="character" w:customStyle="1" w:styleId="TestonotaapidipaginaCarattere">
    <w:name w:val="Testo nota a piè di pagina Carattere"/>
    <w:basedOn w:val="Carpredefinitoparagrafo"/>
    <w:link w:val="Testonotaapidipagina"/>
    <w:uiPriority w:val="99"/>
    <w:semiHidden/>
    <w:rsid w:val="003571CD"/>
    <w:rPr>
      <w:sz w:val="20"/>
      <w:szCs w:val="20"/>
    </w:rPr>
  </w:style>
  <w:style w:type="character" w:styleId="Rimandonotaapidipagina">
    <w:name w:val="footnote reference"/>
    <w:basedOn w:val="Carpredefinitoparagrafo"/>
    <w:uiPriority w:val="99"/>
    <w:semiHidden/>
    <w:unhideWhenUsed/>
    <w:rsid w:val="003571CD"/>
    <w:rPr>
      <w:vertAlign w:val="superscript"/>
    </w:rPr>
  </w:style>
  <w:style w:type="character" w:styleId="Collegamentoipertestuale">
    <w:name w:val="Hyperlink"/>
    <w:basedOn w:val="Carpredefinitoparagrafo"/>
    <w:uiPriority w:val="99"/>
    <w:unhideWhenUsed/>
    <w:rsid w:val="003571CD"/>
    <w:rPr>
      <w:color w:val="0563C1" w:themeColor="hyperlink"/>
      <w:u w:val="single"/>
    </w:rPr>
  </w:style>
  <w:style w:type="character" w:customStyle="1" w:styleId="Menzionenonrisolta1">
    <w:name w:val="Menzione non risolta1"/>
    <w:basedOn w:val="Carpredefinitoparagrafo"/>
    <w:uiPriority w:val="99"/>
    <w:semiHidden/>
    <w:unhideWhenUsed/>
    <w:rsid w:val="00D9491E"/>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A7111B"/>
    <w:pPr>
      <w:spacing w:after="0"/>
    </w:pPr>
    <w:rPr>
      <w:b/>
      <w:bCs/>
    </w:rPr>
  </w:style>
  <w:style w:type="character" w:customStyle="1" w:styleId="SoggettocommentoCarattere">
    <w:name w:val="Soggetto commento Carattere"/>
    <w:basedOn w:val="TestocommentoCarattere"/>
    <w:link w:val="Soggettocommento"/>
    <w:uiPriority w:val="99"/>
    <w:semiHidden/>
    <w:rsid w:val="00A7111B"/>
    <w:rPr>
      <w:b/>
      <w:bCs/>
      <w:sz w:val="20"/>
      <w:szCs w:val="20"/>
    </w:rPr>
  </w:style>
  <w:style w:type="character" w:styleId="Collegamentovisitato">
    <w:name w:val="FollowedHyperlink"/>
    <w:basedOn w:val="Carpredefinitoparagrafo"/>
    <w:uiPriority w:val="99"/>
    <w:semiHidden/>
    <w:unhideWhenUsed/>
    <w:rsid w:val="00556510"/>
    <w:rPr>
      <w:color w:val="954F72" w:themeColor="followedHyperlink"/>
      <w:u w:val="single"/>
    </w:rPr>
  </w:style>
  <w:style w:type="character" w:customStyle="1" w:styleId="Titolo1Carattere">
    <w:name w:val="Titolo 1 Carattere"/>
    <w:basedOn w:val="Carpredefinitoparagrafo"/>
    <w:link w:val="Titolo1"/>
    <w:uiPriority w:val="9"/>
    <w:rsid w:val="00266003"/>
    <w:rPr>
      <w:rFonts w:asciiTheme="majorHAnsi" w:eastAsiaTheme="majorEastAsia" w:hAnsiTheme="majorHAnsi" w:cstheme="majorBidi"/>
      <w:color w:val="2F5496" w:themeColor="accent1" w:themeShade="BF"/>
      <w:sz w:val="32"/>
      <w:szCs w:val="32"/>
    </w:rPr>
  </w:style>
  <w:style w:type="paragraph" w:styleId="Revisione">
    <w:name w:val="Revision"/>
    <w:hidden/>
    <w:uiPriority w:val="99"/>
    <w:semiHidden/>
    <w:rsid w:val="00F40443"/>
  </w:style>
  <w:style w:type="paragraph" w:styleId="Testofumetto">
    <w:name w:val="Balloon Text"/>
    <w:basedOn w:val="Normale"/>
    <w:link w:val="TestofumettoCarattere"/>
    <w:uiPriority w:val="99"/>
    <w:semiHidden/>
    <w:unhideWhenUsed/>
    <w:rsid w:val="005E7C9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E7C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506625">
      <w:bodyDiv w:val="1"/>
      <w:marLeft w:val="0"/>
      <w:marRight w:val="0"/>
      <w:marTop w:val="0"/>
      <w:marBottom w:val="0"/>
      <w:divBdr>
        <w:top w:val="none" w:sz="0" w:space="0" w:color="auto"/>
        <w:left w:val="none" w:sz="0" w:space="0" w:color="auto"/>
        <w:bottom w:val="none" w:sz="0" w:space="0" w:color="auto"/>
        <w:right w:val="none" w:sz="0" w:space="0" w:color="auto"/>
      </w:divBdr>
    </w:div>
    <w:div w:id="948392113">
      <w:bodyDiv w:val="1"/>
      <w:marLeft w:val="0"/>
      <w:marRight w:val="0"/>
      <w:marTop w:val="0"/>
      <w:marBottom w:val="0"/>
      <w:divBdr>
        <w:top w:val="none" w:sz="0" w:space="0" w:color="auto"/>
        <w:left w:val="none" w:sz="0" w:space="0" w:color="auto"/>
        <w:bottom w:val="none" w:sz="0" w:space="0" w:color="auto"/>
        <w:right w:val="none" w:sz="0" w:space="0" w:color="auto"/>
      </w:divBdr>
    </w:div>
    <w:div w:id="955065213">
      <w:bodyDiv w:val="1"/>
      <w:marLeft w:val="0"/>
      <w:marRight w:val="0"/>
      <w:marTop w:val="0"/>
      <w:marBottom w:val="0"/>
      <w:divBdr>
        <w:top w:val="none" w:sz="0" w:space="0" w:color="auto"/>
        <w:left w:val="none" w:sz="0" w:space="0" w:color="auto"/>
        <w:bottom w:val="none" w:sz="0" w:space="0" w:color="auto"/>
        <w:right w:val="none" w:sz="0" w:space="0" w:color="auto"/>
      </w:divBdr>
    </w:div>
    <w:div w:id="1303340924">
      <w:bodyDiv w:val="1"/>
      <w:marLeft w:val="0"/>
      <w:marRight w:val="0"/>
      <w:marTop w:val="0"/>
      <w:marBottom w:val="0"/>
      <w:divBdr>
        <w:top w:val="none" w:sz="0" w:space="0" w:color="auto"/>
        <w:left w:val="none" w:sz="0" w:space="0" w:color="auto"/>
        <w:bottom w:val="none" w:sz="0" w:space="0" w:color="auto"/>
        <w:right w:val="none" w:sz="0" w:space="0" w:color="auto"/>
      </w:divBdr>
    </w:div>
    <w:div w:id="1657419826">
      <w:bodyDiv w:val="1"/>
      <w:marLeft w:val="0"/>
      <w:marRight w:val="0"/>
      <w:marTop w:val="0"/>
      <w:marBottom w:val="0"/>
      <w:divBdr>
        <w:top w:val="none" w:sz="0" w:space="0" w:color="auto"/>
        <w:left w:val="none" w:sz="0" w:space="0" w:color="auto"/>
        <w:bottom w:val="none" w:sz="0" w:space="0" w:color="auto"/>
        <w:right w:val="none" w:sz="0" w:space="0" w:color="auto"/>
      </w:divBdr>
    </w:div>
    <w:div w:id="1711763498">
      <w:bodyDiv w:val="1"/>
      <w:marLeft w:val="0"/>
      <w:marRight w:val="0"/>
      <w:marTop w:val="0"/>
      <w:marBottom w:val="0"/>
      <w:divBdr>
        <w:top w:val="none" w:sz="0" w:space="0" w:color="auto"/>
        <w:left w:val="none" w:sz="0" w:space="0" w:color="auto"/>
        <w:bottom w:val="none" w:sz="0" w:space="0" w:color="auto"/>
        <w:right w:val="none" w:sz="0" w:space="0" w:color="auto"/>
      </w:divBdr>
    </w:div>
    <w:div w:id="204250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o.org/faostat/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ma.europa.eu/en/documents/report/sales-veterinary-antimicrobial-agents-31-european-countries-2021-trends-2010-2021-twelfth-esvac_en.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volodin@inc-comunicazione.it" TargetMode="External"/><Relationship Id="rId4" Type="http://schemas.openxmlformats.org/officeDocument/2006/relationships/webSettings" Target="webSettings.xml"/><Relationship Id="rId9" Type="http://schemas.openxmlformats.org/officeDocument/2006/relationships/hyperlink" Target="mailto:i.koeppen@inc-comunicazione.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2" Type="http://schemas.openxmlformats.org/officeDocument/2006/relationships/hyperlink" Target="https://noi-italia.istat.it/home.php" TargetMode="External"/><Relationship Id="rId1" Type="http://schemas.openxmlformats.org/officeDocument/2006/relationships/hyperlink" Target="https://www.ema.europa.eu/en/documents/report/sales-veterinary-antimicrobial-agents-31-european-countries-2021-trends-2010-2021-twelfth-esvac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14560-6006-4688-912C-6C7525081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1367</Words>
  <Characters>7794</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9143</CharactersWithSpaces>
  <SharedDoc>false</SharedDoc>
  <HLinks>
    <vt:vector size="18" baseType="variant">
      <vt:variant>
        <vt:i4>65589</vt:i4>
      </vt:variant>
      <vt:variant>
        <vt:i4>3</vt:i4>
      </vt:variant>
      <vt:variant>
        <vt:i4>0</vt:i4>
      </vt:variant>
      <vt:variant>
        <vt:i4>5</vt:i4>
      </vt:variant>
      <vt:variant>
        <vt:lpwstr>mailto:c.volodin@inc-comunicazione.it</vt:lpwstr>
      </vt:variant>
      <vt:variant>
        <vt:lpwstr/>
      </vt:variant>
      <vt:variant>
        <vt:i4>720934</vt:i4>
      </vt:variant>
      <vt:variant>
        <vt:i4>0</vt:i4>
      </vt:variant>
      <vt:variant>
        <vt:i4>0</vt:i4>
      </vt:variant>
      <vt:variant>
        <vt:i4>5</vt:i4>
      </vt:variant>
      <vt:variant>
        <vt:lpwstr>mailto:i.koeppen@inc-comunicazione.it</vt:lpwstr>
      </vt:variant>
      <vt:variant>
        <vt:lpwstr/>
      </vt:variant>
      <vt:variant>
        <vt:i4>983043</vt:i4>
      </vt:variant>
      <vt:variant>
        <vt:i4>0</vt:i4>
      </vt:variant>
      <vt:variant>
        <vt:i4>0</vt:i4>
      </vt:variant>
      <vt:variant>
        <vt:i4>5</vt:i4>
      </vt:variant>
      <vt:variant>
        <vt:lpwstr>https://noi-italia.istat.it/home.php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Rosanna Teta</dc:creator>
  <cp:lastModifiedBy>Caterina Volodin</cp:lastModifiedBy>
  <cp:revision>20</cp:revision>
  <dcterms:created xsi:type="dcterms:W3CDTF">2023-06-28T15:15:00Z</dcterms:created>
  <dcterms:modified xsi:type="dcterms:W3CDTF">2023-07-04T11:46:00Z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7d2698f4663246580f31e79980e2ca094f620bb28bbb4a6d93b5e1598e22896f</vt:lpwstr>
  </property>
</Properties>
</file>